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gridCol w:w="11"/>
      </w:tblGrid>
      <w:tr w:rsidR="00CE544A" w:rsidRPr="003E4C33" w14:paraId="2F63F022" w14:textId="77777777" w:rsidTr="3CDD2F64">
        <w:trPr>
          <w:gridAfter w:val="1"/>
          <w:wAfter w:w="11" w:type="dxa"/>
        </w:trPr>
        <w:tc>
          <w:tcPr>
            <w:tcW w:w="2438" w:type="dxa"/>
            <w:shd w:val="clear" w:color="auto" w:fill="auto"/>
          </w:tcPr>
          <w:p w14:paraId="3B17A912" w14:textId="77777777" w:rsidR="00F445B1" w:rsidRPr="003E4C33" w:rsidRDefault="006B2DE1" w:rsidP="004A6D2F">
            <w:pPr>
              <w:rPr>
                <w:rStyle w:val="Firstpagetablebold"/>
                <w:rFonts w:cs="Arial"/>
              </w:rPr>
            </w:pPr>
            <w:r w:rsidRPr="003E4C33">
              <w:rPr>
                <w:rStyle w:val="Firstpagetablebold"/>
                <w:rFonts w:cs="Arial"/>
              </w:rPr>
              <w:t>Decision type</w:t>
            </w:r>
            <w:r w:rsidR="005C35A5" w:rsidRPr="003E4C33">
              <w:rPr>
                <w:rStyle w:val="Firstpagetablebold"/>
                <w:rFonts w:cs="Arial"/>
              </w:rPr>
              <w:t>:</w:t>
            </w:r>
          </w:p>
        </w:tc>
        <w:tc>
          <w:tcPr>
            <w:tcW w:w="6406" w:type="dxa"/>
            <w:shd w:val="clear" w:color="auto" w:fill="auto"/>
          </w:tcPr>
          <w:p w14:paraId="15BDDA14" w14:textId="7F65CEB7" w:rsidR="00F445B1" w:rsidRPr="003E4C33" w:rsidRDefault="006B2DE1" w:rsidP="004A6D2F">
            <w:pPr>
              <w:rPr>
                <w:rStyle w:val="Firstpagetablebold"/>
                <w:rFonts w:cs="Arial"/>
              </w:rPr>
            </w:pPr>
            <w:r w:rsidRPr="003E4C33">
              <w:rPr>
                <w:rStyle w:val="Firstpagetablebold"/>
                <w:rFonts w:cs="Arial"/>
              </w:rPr>
              <w:t xml:space="preserve">Decision </w:t>
            </w:r>
            <w:r w:rsidR="39A05735" w:rsidRPr="003E4C33">
              <w:rPr>
                <w:rStyle w:val="Firstpagetablebold"/>
                <w:rFonts w:cs="Arial"/>
              </w:rPr>
              <w:t xml:space="preserve">Specifically </w:t>
            </w:r>
            <w:r w:rsidRPr="003E4C33">
              <w:rPr>
                <w:rStyle w:val="Firstpagetablebold"/>
                <w:rFonts w:cs="Arial"/>
              </w:rPr>
              <w:t>Delegated to Officers</w:t>
            </w:r>
            <w:r w:rsidR="00BF2B37" w:rsidRPr="003E4C33">
              <w:rPr>
                <w:rStyle w:val="Firstpagetablebold"/>
                <w:rFonts w:cs="Arial"/>
              </w:rPr>
              <w:t xml:space="preserve"> / Single Member Decision </w:t>
            </w:r>
          </w:p>
        </w:tc>
      </w:tr>
      <w:tr w:rsidR="00CE544A" w:rsidRPr="003E4C33" w14:paraId="33BEC222" w14:textId="77777777" w:rsidTr="3CDD2F64">
        <w:trPr>
          <w:gridAfter w:val="1"/>
          <w:wAfter w:w="11" w:type="dxa"/>
        </w:trPr>
        <w:tc>
          <w:tcPr>
            <w:tcW w:w="2438" w:type="dxa"/>
            <w:shd w:val="clear" w:color="auto" w:fill="auto"/>
          </w:tcPr>
          <w:p w14:paraId="28000B0A" w14:textId="77777777" w:rsidR="00F445B1" w:rsidRPr="003E4C33" w:rsidRDefault="00F445B1" w:rsidP="004A6D2F">
            <w:pPr>
              <w:rPr>
                <w:rStyle w:val="Firstpagetablebold"/>
                <w:rFonts w:cs="Arial"/>
              </w:rPr>
            </w:pPr>
            <w:r w:rsidRPr="003E4C33">
              <w:rPr>
                <w:rStyle w:val="Firstpagetablebold"/>
                <w:rFonts w:cs="Arial"/>
              </w:rPr>
              <w:t>D</w:t>
            </w:r>
            <w:r w:rsidR="006B2DE1" w:rsidRPr="003E4C33">
              <w:rPr>
                <w:rStyle w:val="Firstpagetablebold"/>
                <w:rFonts w:cs="Arial"/>
              </w:rPr>
              <w:t>ecision d</w:t>
            </w:r>
            <w:r w:rsidRPr="003E4C33">
              <w:rPr>
                <w:rStyle w:val="Firstpagetablebold"/>
                <w:rFonts w:cs="Arial"/>
              </w:rPr>
              <w:t>at</w:t>
            </w:r>
            <w:r w:rsidR="005C35A5" w:rsidRPr="003E4C33">
              <w:rPr>
                <w:rStyle w:val="Firstpagetablebold"/>
                <w:rFonts w:cs="Arial"/>
              </w:rPr>
              <w:t>e:</w:t>
            </w:r>
          </w:p>
        </w:tc>
        <w:tc>
          <w:tcPr>
            <w:tcW w:w="6406" w:type="dxa"/>
            <w:shd w:val="clear" w:color="auto" w:fill="auto"/>
          </w:tcPr>
          <w:p w14:paraId="24B44B70" w14:textId="57DA69FE" w:rsidR="00F445B1" w:rsidRPr="00C55247" w:rsidRDefault="000A67A4" w:rsidP="007B5CA2">
            <w:pPr>
              <w:rPr>
                <w:rFonts w:cs="Arial"/>
                <w:b/>
                <w:bCs/>
                <w:color w:val="auto"/>
              </w:rPr>
            </w:pPr>
            <w:r>
              <w:rPr>
                <w:rStyle w:val="Firstpagetablebold"/>
                <w:rFonts w:cs="Arial"/>
                <w:b w:val="0"/>
                <w:bCs/>
                <w:color w:val="auto"/>
              </w:rPr>
              <w:t>10</w:t>
            </w:r>
            <w:r w:rsidR="008A7C91">
              <w:rPr>
                <w:rStyle w:val="Firstpagetablebold"/>
                <w:rFonts w:cs="Arial"/>
                <w:b w:val="0"/>
                <w:bCs/>
                <w:color w:val="auto"/>
              </w:rPr>
              <w:t xml:space="preserve"> April 2025</w:t>
            </w:r>
          </w:p>
        </w:tc>
      </w:tr>
      <w:tr w:rsidR="00CE544A" w:rsidRPr="003E4C33" w14:paraId="4976D647" w14:textId="77777777" w:rsidTr="3CDD2F64">
        <w:trPr>
          <w:gridAfter w:val="1"/>
          <w:wAfter w:w="11" w:type="dxa"/>
        </w:trPr>
        <w:tc>
          <w:tcPr>
            <w:tcW w:w="2438" w:type="dxa"/>
            <w:shd w:val="clear" w:color="auto" w:fill="auto"/>
          </w:tcPr>
          <w:p w14:paraId="382A5FE7" w14:textId="77777777" w:rsidR="00F445B1" w:rsidRPr="003E4C33" w:rsidRDefault="006B2DE1" w:rsidP="004A6D2F">
            <w:pPr>
              <w:rPr>
                <w:rStyle w:val="Firstpagetablebold"/>
                <w:rFonts w:cs="Arial"/>
              </w:rPr>
            </w:pPr>
            <w:r w:rsidRPr="003E4C33">
              <w:rPr>
                <w:rStyle w:val="Firstpagetablebold"/>
                <w:rFonts w:cs="Arial"/>
              </w:rPr>
              <w:t>Decision maker</w:t>
            </w:r>
            <w:r w:rsidR="005C35A5" w:rsidRPr="003E4C33">
              <w:rPr>
                <w:rStyle w:val="Firstpagetablebold"/>
                <w:rFonts w:cs="Arial"/>
              </w:rPr>
              <w:t>:</w:t>
            </w:r>
          </w:p>
        </w:tc>
        <w:tc>
          <w:tcPr>
            <w:tcW w:w="6406" w:type="dxa"/>
            <w:shd w:val="clear" w:color="auto" w:fill="auto"/>
          </w:tcPr>
          <w:p w14:paraId="4CADFAAE" w14:textId="6C5DCB45" w:rsidR="00F445B1" w:rsidRPr="00C55247" w:rsidRDefault="00C422B9" w:rsidP="2BB29E7E">
            <w:pPr>
              <w:rPr>
                <w:rStyle w:val="Firstpagetablebold"/>
                <w:rFonts w:cs="Arial"/>
                <w:b w:val="0"/>
                <w:color w:val="auto"/>
              </w:rPr>
            </w:pPr>
            <w:r>
              <w:rPr>
                <w:rFonts w:cs="Arial"/>
              </w:rPr>
              <w:t xml:space="preserve">Tom Hook – </w:t>
            </w:r>
            <w:r w:rsidRPr="3F689CFA">
              <w:rPr>
                <w:rFonts w:cs="Arial"/>
              </w:rPr>
              <w:t>Deputy Chief Executive City and Citizens Services</w:t>
            </w:r>
          </w:p>
        </w:tc>
      </w:tr>
      <w:tr w:rsidR="00CE544A" w:rsidRPr="003E4C33" w14:paraId="1CE13DCA" w14:textId="77777777" w:rsidTr="3CDD2F64">
        <w:trPr>
          <w:gridAfter w:val="1"/>
          <w:wAfter w:w="11" w:type="dxa"/>
        </w:trPr>
        <w:tc>
          <w:tcPr>
            <w:tcW w:w="2438" w:type="dxa"/>
            <w:shd w:val="clear" w:color="auto" w:fill="auto"/>
          </w:tcPr>
          <w:p w14:paraId="6F073F4D" w14:textId="77777777" w:rsidR="00F445B1" w:rsidRPr="003E4C33" w:rsidRDefault="006B2DE1" w:rsidP="004A6D2F">
            <w:pPr>
              <w:rPr>
                <w:rStyle w:val="Firstpagetablebold"/>
                <w:rFonts w:cs="Arial"/>
              </w:rPr>
            </w:pPr>
            <w:r w:rsidRPr="003E4C33">
              <w:rPr>
                <w:rStyle w:val="Firstpagetablebold"/>
                <w:rFonts w:cs="Arial"/>
              </w:rPr>
              <w:t>Decision title</w:t>
            </w:r>
            <w:r w:rsidR="00F445B1" w:rsidRPr="003E4C33">
              <w:rPr>
                <w:rStyle w:val="Firstpagetablebold"/>
                <w:rFonts w:cs="Arial"/>
              </w:rPr>
              <w:t xml:space="preserve">: </w:t>
            </w:r>
          </w:p>
        </w:tc>
        <w:tc>
          <w:tcPr>
            <w:tcW w:w="6406" w:type="dxa"/>
            <w:shd w:val="clear" w:color="auto" w:fill="auto"/>
          </w:tcPr>
          <w:p w14:paraId="04146131" w14:textId="0B71E4BF" w:rsidR="00F445B1" w:rsidRPr="00C422B9" w:rsidRDefault="00BF3AB0" w:rsidP="6705CB2F">
            <w:pPr>
              <w:rPr>
                <w:rStyle w:val="Firstpagetablebold"/>
                <w:rFonts w:cs="Arial"/>
                <w:b w:val="0"/>
              </w:rPr>
            </w:pPr>
            <w:r w:rsidRPr="067CA358">
              <w:rPr>
                <w:rFonts w:cs="Arial"/>
              </w:rPr>
              <w:t>To agree the final structure of the Renewable Technologies Framework</w:t>
            </w:r>
            <w:r>
              <w:rPr>
                <w:rFonts w:cs="Arial"/>
              </w:rPr>
              <w:t xml:space="preserve"> and</w:t>
            </w:r>
            <w:r w:rsidR="00C422B9">
              <w:rPr>
                <w:rFonts w:cs="Arial"/>
              </w:rPr>
              <w:t xml:space="preserve"> award framework agreements for the “</w:t>
            </w:r>
            <w:r w:rsidR="00C422B9" w:rsidRPr="00904E64">
              <w:rPr>
                <w:rFonts w:cs="Arial"/>
              </w:rPr>
              <w:t>Installation of Renewable Technologies to Council Owned Properties</w:t>
            </w:r>
            <w:r w:rsidR="00C422B9">
              <w:rPr>
                <w:rFonts w:cs="Arial"/>
              </w:rPr>
              <w:t>” to successful suppliers across 6 lots for a term of 4 years.</w:t>
            </w:r>
          </w:p>
        </w:tc>
      </w:tr>
      <w:tr w:rsidR="7E3D606F" w14:paraId="067CD60B" w14:textId="77777777" w:rsidTr="3CDD2F64">
        <w:trPr>
          <w:gridAfter w:val="1"/>
          <w:wAfter w:w="11" w:type="dxa"/>
          <w:trHeight w:val="300"/>
        </w:trPr>
        <w:tc>
          <w:tcPr>
            <w:tcW w:w="2438" w:type="dxa"/>
            <w:shd w:val="clear" w:color="auto" w:fill="auto"/>
          </w:tcPr>
          <w:p w14:paraId="01620568" w14:textId="19D3D73E" w:rsidR="7E3D606F" w:rsidRDefault="7E3D606F" w:rsidP="7E3D606F">
            <w:pPr>
              <w:rPr>
                <w:rStyle w:val="Firstpagetablebold"/>
                <w:rFonts w:cs="Arial"/>
              </w:rPr>
            </w:pPr>
          </w:p>
        </w:tc>
        <w:tc>
          <w:tcPr>
            <w:tcW w:w="6406" w:type="dxa"/>
            <w:shd w:val="clear" w:color="auto" w:fill="auto"/>
          </w:tcPr>
          <w:p w14:paraId="188474F8" w14:textId="2B00EE93" w:rsidR="7E3D606F" w:rsidRDefault="7E3D606F" w:rsidP="7E3D606F">
            <w:pPr>
              <w:rPr>
                <w:rFonts w:cs="Arial"/>
              </w:rPr>
            </w:pPr>
          </w:p>
        </w:tc>
      </w:tr>
      <w:tr w:rsidR="00D5547E" w:rsidRPr="003E4C33" w14:paraId="7FD44099" w14:textId="77777777" w:rsidTr="3CDD2F64">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884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hideMark/>
          </w:tcPr>
          <w:p w14:paraId="5689CEED" w14:textId="299E84BF" w:rsidR="00D5547E" w:rsidRPr="003E4C33" w:rsidRDefault="00745BF0" w:rsidP="00745BF0">
            <w:pPr>
              <w:jc w:val="center"/>
              <w:rPr>
                <w:rStyle w:val="Firstpagetablebold"/>
                <w:rFonts w:cs="Arial"/>
              </w:rPr>
            </w:pPr>
            <w:r w:rsidRPr="003E4C33">
              <w:rPr>
                <w:rStyle w:val="Firstpagetablebold"/>
                <w:rFonts w:cs="Arial"/>
              </w:rPr>
              <w:t xml:space="preserve">Summary </w:t>
            </w:r>
          </w:p>
        </w:tc>
      </w:tr>
      <w:tr w:rsidR="00D5547E" w:rsidRPr="003E4C33" w14:paraId="5A19916D" w14:textId="77777777" w:rsidTr="3CDD2F64">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tcBorders>
              <w:top w:val="single" w:sz="8" w:space="0" w:color="000000" w:themeColor="text1"/>
              <w:left w:val="single" w:sz="8" w:space="0" w:color="000000" w:themeColor="text1"/>
              <w:bottom w:val="nil"/>
              <w:right w:val="nil"/>
            </w:tcBorders>
            <w:hideMark/>
          </w:tcPr>
          <w:p w14:paraId="0CBF1A02" w14:textId="75CA1B6E" w:rsidR="00D5547E" w:rsidRPr="003E4C33" w:rsidRDefault="006C767F" w:rsidP="00523261">
            <w:pPr>
              <w:rPr>
                <w:rStyle w:val="Firstpagetablebold"/>
                <w:rFonts w:cs="Arial"/>
              </w:rPr>
            </w:pPr>
            <w:r w:rsidRPr="003E4C33">
              <w:rPr>
                <w:rStyle w:val="Firstpagetablebold"/>
                <w:rFonts w:cs="Arial"/>
              </w:rPr>
              <w:t>Decision being taken</w:t>
            </w:r>
            <w:r w:rsidR="00D5547E" w:rsidRPr="003E4C33">
              <w:rPr>
                <w:rStyle w:val="Firstpagetablebold"/>
                <w:rFonts w:cs="Arial"/>
              </w:rPr>
              <w:t>:</w:t>
            </w:r>
          </w:p>
        </w:tc>
        <w:tc>
          <w:tcPr>
            <w:tcW w:w="6407" w:type="dxa"/>
            <w:gridSpan w:val="2"/>
            <w:tcBorders>
              <w:top w:val="single" w:sz="8" w:space="0" w:color="000000" w:themeColor="text1"/>
              <w:left w:val="nil"/>
              <w:bottom w:val="nil"/>
              <w:right w:val="single" w:sz="8" w:space="0" w:color="000000" w:themeColor="text1"/>
            </w:tcBorders>
            <w:hideMark/>
          </w:tcPr>
          <w:p w14:paraId="1A556BE9" w14:textId="6218E02D" w:rsidR="00D5547E" w:rsidRPr="00C422B9" w:rsidRDefault="00C422B9" w:rsidP="2BB29E7E">
            <w:pPr>
              <w:rPr>
                <w:rFonts w:cs="Arial"/>
              </w:rPr>
            </w:pPr>
            <w:r w:rsidRPr="067CA358">
              <w:rPr>
                <w:rFonts w:cs="Arial"/>
              </w:rPr>
              <w:t xml:space="preserve">To agree the final structure of the Renewable Technologies Framework and appoint the successful suppliers to all LOTs on the Framework, </w:t>
            </w:r>
            <w:r>
              <w:rPr>
                <w:rFonts w:cs="Arial"/>
              </w:rPr>
              <w:t>f</w:t>
            </w:r>
            <w:r w:rsidRPr="00F35396">
              <w:rPr>
                <w:rFonts w:cs="Arial"/>
              </w:rPr>
              <w:t>ollowing a competitive tender via OCC Procurement</w:t>
            </w:r>
            <w:r>
              <w:rPr>
                <w:rFonts w:cs="Arial"/>
              </w:rPr>
              <w:t>.</w:t>
            </w:r>
          </w:p>
        </w:tc>
      </w:tr>
      <w:tr w:rsidR="00D5547E" w:rsidRPr="003E4C33" w14:paraId="14C2CC29" w14:textId="77777777" w:rsidTr="3CDD2F64">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tcBorders>
              <w:top w:val="nil"/>
              <w:left w:val="single" w:sz="8" w:space="0" w:color="000000" w:themeColor="text1"/>
              <w:bottom w:val="nil"/>
              <w:right w:val="nil"/>
            </w:tcBorders>
            <w:hideMark/>
          </w:tcPr>
          <w:p w14:paraId="21ECDCE3" w14:textId="77777777" w:rsidR="00D5547E" w:rsidRPr="003E4C33" w:rsidRDefault="00D5547E">
            <w:pPr>
              <w:rPr>
                <w:rStyle w:val="Firstpagetablebold"/>
                <w:rFonts w:cs="Arial"/>
              </w:rPr>
            </w:pPr>
            <w:r w:rsidRPr="003E4C33">
              <w:rPr>
                <w:rStyle w:val="Firstpagetablebold"/>
                <w:rFonts w:cs="Arial"/>
              </w:rPr>
              <w:t>Key decision:</w:t>
            </w:r>
          </w:p>
        </w:tc>
        <w:tc>
          <w:tcPr>
            <w:tcW w:w="6407" w:type="dxa"/>
            <w:gridSpan w:val="2"/>
            <w:tcBorders>
              <w:top w:val="nil"/>
              <w:left w:val="nil"/>
              <w:bottom w:val="nil"/>
              <w:right w:val="single" w:sz="8" w:space="0" w:color="000000" w:themeColor="text1"/>
            </w:tcBorders>
            <w:hideMark/>
          </w:tcPr>
          <w:p w14:paraId="16E2C596" w14:textId="1B6755E3" w:rsidR="00D5547E" w:rsidRPr="00C55247" w:rsidRDefault="1C975D1D" w:rsidP="2BB29E7E">
            <w:pPr>
              <w:rPr>
                <w:rFonts w:cs="Arial"/>
                <w:color w:val="auto"/>
              </w:rPr>
            </w:pPr>
            <w:r w:rsidRPr="3CDD2F64">
              <w:rPr>
                <w:rFonts w:cs="Arial"/>
                <w:color w:val="auto"/>
              </w:rPr>
              <w:t>Yes</w:t>
            </w:r>
          </w:p>
        </w:tc>
      </w:tr>
      <w:tr w:rsidR="006B2DE1" w:rsidRPr="003E4C33" w14:paraId="631D49A6" w14:textId="77777777" w:rsidTr="3CDD2F64">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tcBorders>
              <w:top w:val="nil"/>
              <w:left w:val="single" w:sz="8" w:space="0" w:color="000000" w:themeColor="text1"/>
              <w:bottom w:val="nil"/>
              <w:right w:val="nil"/>
            </w:tcBorders>
          </w:tcPr>
          <w:p w14:paraId="17BC101D" w14:textId="77777777" w:rsidR="006B2DE1" w:rsidRPr="003E4C33" w:rsidRDefault="006B2DE1">
            <w:pPr>
              <w:rPr>
                <w:rStyle w:val="Firstpagetablebold"/>
                <w:rFonts w:cs="Arial"/>
              </w:rPr>
            </w:pPr>
            <w:r w:rsidRPr="003E4C33">
              <w:rPr>
                <w:rStyle w:val="Firstpagetablebold"/>
                <w:rFonts w:cs="Arial"/>
              </w:rPr>
              <w:t>Source of delegation:</w:t>
            </w:r>
          </w:p>
        </w:tc>
        <w:tc>
          <w:tcPr>
            <w:tcW w:w="6407" w:type="dxa"/>
            <w:gridSpan w:val="2"/>
            <w:tcBorders>
              <w:top w:val="nil"/>
              <w:left w:val="nil"/>
              <w:bottom w:val="nil"/>
              <w:right w:val="single" w:sz="8" w:space="0" w:color="000000" w:themeColor="text1"/>
            </w:tcBorders>
          </w:tcPr>
          <w:p w14:paraId="24C2E022" w14:textId="4E741818" w:rsidR="006B2DE1" w:rsidRPr="00C55247" w:rsidRDefault="300AF016" w:rsidP="7E3D606F">
            <w:pPr>
              <w:rPr>
                <w:rFonts w:cs="Arial"/>
                <w:color w:val="auto"/>
              </w:rPr>
            </w:pPr>
            <w:r w:rsidRPr="7E3D606F">
              <w:rPr>
                <w:rFonts w:cs="Arial"/>
              </w:rPr>
              <w:t>Committee meeting</w:t>
            </w:r>
            <w:r w:rsidRPr="7E3D606F">
              <w:rPr>
                <w:rFonts w:cs="Arial"/>
                <w:b/>
                <w:bCs/>
              </w:rPr>
              <w:t xml:space="preserve"> - </w:t>
            </w:r>
            <w:r w:rsidRPr="7E3D606F">
              <w:rPr>
                <w:rStyle w:val="Firstpagetablebold"/>
              </w:rPr>
              <w:t>12</w:t>
            </w:r>
            <w:r w:rsidRPr="7E3D606F">
              <w:rPr>
                <w:rStyle w:val="Firstpagetablebold"/>
                <w:vertAlign w:val="superscript"/>
              </w:rPr>
              <w:t>th</w:t>
            </w:r>
            <w:r w:rsidRPr="7E3D606F">
              <w:rPr>
                <w:rStyle w:val="Firstpagetablebold"/>
              </w:rPr>
              <w:t xml:space="preserve"> June 2024 (Minute 11 point 2) - The executive decision was delegated expressly to the Council officer by Cabinet, pursuant to section 4.4 of the Constitution.</w:t>
            </w:r>
          </w:p>
        </w:tc>
      </w:tr>
      <w:tr w:rsidR="00E508A1" w:rsidRPr="003E4C33" w14:paraId="271E719F" w14:textId="77777777" w:rsidTr="3CDD2F64">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tcBorders>
              <w:top w:val="nil"/>
              <w:left w:val="single" w:sz="8" w:space="0" w:color="000000" w:themeColor="text1"/>
              <w:bottom w:val="nil"/>
              <w:right w:val="nil"/>
            </w:tcBorders>
          </w:tcPr>
          <w:p w14:paraId="1A335B57" w14:textId="576239ED" w:rsidR="00E508A1" w:rsidRPr="003E4C33" w:rsidRDefault="00E508A1" w:rsidP="00E508A1">
            <w:pPr>
              <w:rPr>
                <w:rStyle w:val="Firstpagetablebold"/>
                <w:rFonts w:cs="Arial"/>
              </w:rPr>
            </w:pPr>
            <w:r>
              <w:rPr>
                <w:rStyle w:val="Firstpagetablebold"/>
              </w:rPr>
              <w:t>Cabinet Member:</w:t>
            </w:r>
          </w:p>
        </w:tc>
        <w:tc>
          <w:tcPr>
            <w:tcW w:w="6407" w:type="dxa"/>
            <w:gridSpan w:val="2"/>
            <w:tcBorders>
              <w:top w:val="nil"/>
              <w:left w:val="nil"/>
              <w:bottom w:val="nil"/>
              <w:right w:val="single" w:sz="8" w:space="0" w:color="000000" w:themeColor="text1"/>
            </w:tcBorders>
          </w:tcPr>
          <w:p w14:paraId="456D36D9" w14:textId="77777777" w:rsidR="00C422B9" w:rsidRDefault="00C422B9" w:rsidP="00C422B9">
            <w:pPr>
              <w:pStyle w:val="paragraph"/>
              <w:spacing w:before="0" w:beforeAutospacing="0" w:after="0" w:afterAutospacing="0"/>
              <w:textAlignment w:val="baseline"/>
              <w:rPr>
                <w:rFonts w:ascii="Segoe UI" w:hAnsi="Segoe UI" w:cs="Segoe UI"/>
                <w:color w:val="000000"/>
                <w:sz w:val="18"/>
                <w:szCs w:val="18"/>
              </w:rPr>
            </w:pPr>
            <w:r>
              <w:rPr>
                <w:rStyle w:val="normaltextrun"/>
                <w:rFonts w:ascii="Arial" w:hAnsi="Arial" w:cs="Arial"/>
                <w:color w:val="000000"/>
              </w:rPr>
              <w:t xml:space="preserve">Councillor Linda Smith, Cabinet Member for </w:t>
            </w:r>
            <w:proofErr w:type="gramStart"/>
            <w:r>
              <w:rPr>
                <w:rStyle w:val="normaltextrun"/>
                <w:rFonts w:ascii="Arial" w:hAnsi="Arial" w:cs="Arial"/>
                <w:color w:val="000000"/>
              </w:rPr>
              <w:t>Housing;</w:t>
            </w:r>
            <w:proofErr w:type="gramEnd"/>
            <w:r>
              <w:rPr>
                <w:rStyle w:val="eop"/>
                <w:rFonts w:ascii="Arial" w:hAnsi="Arial" w:cs="Arial"/>
                <w:color w:val="000000"/>
              </w:rPr>
              <w:t> </w:t>
            </w:r>
          </w:p>
          <w:p w14:paraId="13C1B44A" w14:textId="77777777" w:rsidR="00E508A1" w:rsidRDefault="00C422B9" w:rsidP="00C422B9">
            <w:pPr>
              <w:pStyle w:val="paragraph"/>
              <w:spacing w:before="0" w:beforeAutospacing="0" w:after="0" w:afterAutospacing="0"/>
              <w:textAlignment w:val="baseline"/>
              <w:rPr>
                <w:rStyle w:val="eop"/>
                <w:rFonts w:ascii="Arial" w:hAnsi="Arial" w:cs="Arial"/>
                <w:color w:val="000000"/>
              </w:rPr>
            </w:pPr>
            <w:r>
              <w:rPr>
                <w:rStyle w:val="normaltextrun"/>
                <w:rFonts w:ascii="Arial" w:hAnsi="Arial" w:cs="Arial"/>
                <w:color w:val="000000"/>
              </w:rPr>
              <w:t>Councillor Ed Turner, Deputy Leader (Statutory) - Finance and Asset Management</w:t>
            </w:r>
            <w:r>
              <w:rPr>
                <w:rStyle w:val="eop"/>
                <w:rFonts w:ascii="Arial" w:hAnsi="Arial" w:cs="Arial"/>
                <w:color w:val="000000"/>
              </w:rPr>
              <w:t> </w:t>
            </w:r>
          </w:p>
          <w:p w14:paraId="3F43CD0E" w14:textId="58786D2E" w:rsidR="00C422B9" w:rsidRPr="00C422B9" w:rsidRDefault="00C422B9" w:rsidP="00C422B9">
            <w:pPr>
              <w:pStyle w:val="paragraph"/>
              <w:spacing w:before="0" w:beforeAutospacing="0" w:after="0" w:afterAutospacing="0"/>
              <w:textAlignment w:val="baseline"/>
              <w:rPr>
                <w:rFonts w:ascii="Segoe UI" w:hAnsi="Segoe UI" w:cs="Segoe UI"/>
                <w:color w:val="000000"/>
                <w:sz w:val="18"/>
                <w:szCs w:val="18"/>
              </w:rPr>
            </w:pPr>
          </w:p>
        </w:tc>
      </w:tr>
      <w:tr w:rsidR="00C422B9" w:rsidRPr="003E4C33" w14:paraId="7239C84D" w14:textId="77777777" w:rsidTr="3CDD2F64">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tcBorders>
              <w:top w:val="nil"/>
              <w:left w:val="single" w:sz="8" w:space="0" w:color="000000" w:themeColor="text1"/>
              <w:bottom w:val="nil"/>
              <w:right w:val="nil"/>
            </w:tcBorders>
          </w:tcPr>
          <w:p w14:paraId="69154EA3" w14:textId="5398B245" w:rsidR="00C422B9" w:rsidRPr="003E4C33" w:rsidRDefault="00C422B9" w:rsidP="00C422B9">
            <w:pPr>
              <w:rPr>
                <w:rStyle w:val="Firstpagetablebold"/>
                <w:rFonts w:cs="Arial"/>
              </w:rPr>
            </w:pPr>
            <w:r>
              <w:rPr>
                <w:rStyle w:val="Firstpagetablebold"/>
              </w:rPr>
              <w:t>Corporate Priority:</w:t>
            </w:r>
          </w:p>
        </w:tc>
        <w:tc>
          <w:tcPr>
            <w:tcW w:w="6407" w:type="dxa"/>
            <w:gridSpan w:val="2"/>
            <w:tcBorders>
              <w:top w:val="nil"/>
              <w:left w:val="nil"/>
              <w:bottom w:val="nil"/>
              <w:right w:val="single" w:sz="8" w:space="0" w:color="000000" w:themeColor="text1"/>
            </w:tcBorders>
          </w:tcPr>
          <w:p w14:paraId="7176B63A" w14:textId="31387088" w:rsidR="00C422B9" w:rsidRPr="00C55247" w:rsidRDefault="00C422B9" w:rsidP="00C422B9">
            <w:pPr>
              <w:rPr>
                <w:rFonts w:cs="Arial"/>
                <w:color w:val="auto"/>
              </w:rPr>
            </w:pPr>
            <w:r>
              <w:rPr>
                <w:rStyle w:val="normaltextrun"/>
                <w:rFonts w:cs="Arial"/>
              </w:rPr>
              <w:t xml:space="preserve">Meeting Housing Needs and Pursue a zero carbon </w:t>
            </w:r>
            <w:proofErr w:type="gramStart"/>
            <w:r>
              <w:rPr>
                <w:rStyle w:val="normaltextrun"/>
                <w:rFonts w:cs="Arial"/>
              </w:rPr>
              <w:t>Oxford;</w:t>
            </w:r>
            <w:proofErr w:type="gramEnd"/>
            <w:r>
              <w:rPr>
                <w:rStyle w:val="normaltextrun"/>
                <w:rFonts w:cs="Arial"/>
              </w:rPr>
              <w:t xml:space="preserve"> Support thriving communities</w:t>
            </w:r>
            <w:r>
              <w:rPr>
                <w:rStyle w:val="eop"/>
                <w:rFonts w:cs="Arial"/>
              </w:rPr>
              <w:t> </w:t>
            </w:r>
          </w:p>
        </w:tc>
      </w:tr>
      <w:tr w:rsidR="00C422B9" w:rsidRPr="003E4C33" w14:paraId="7C13F173" w14:textId="77777777" w:rsidTr="3CDD2F64">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tcBorders>
              <w:top w:val="nil"/>
              <w:left w:val="single" w:sz="8" w:space="0" w:color="000000" w:themeColor="text1"/>
              <w:bottom w:val="single" w:sz="4" w:space="0" w:color="auto"/>
              <w:right w:val="nil"/>
            </w:tcBorders>
          </w:tcPr>
          <w:p w14:paraId="03C588C4" w14:textId="0F96CD21" w:rsidR="00C422B9" w:rsidRPr="003E4C33" w:rsidRDefault="00C422B9" w:rsidP="00C422B9">
            <w:pPr>
              <w:rPr>
                <w:rStyle w:val="Firstpagetablebold"/>
                <w:rFonts w:cs="Arial"/>
              </w:rPr>
            </w:pPr>
            <w:r>
              <w:rPr>
                <w:rStyle w:val="Firstpagetablebold"/>
              </w:rPr>
              <w:t>Policy Framework:</w:t>
            </w:r>
          </w:p>
        </w:tc>
        <w:tc>
          <w:tcPr>
            <w:tcW w:w="6407" w:type="dxa"/>
            <w:gridSpan w:val="2"/>
            <w:tcBorders>
              <w:top w:val="nil"/>
              <w:left w:val="nil"/>
              <w:bottom w:val="single" w:sz="4" w:space="0" w:color="auto"/>
              <w:right w:val="single" w:sz="8" w:space="0" w:color="000000" w:themeColor="text1"/>
            </w:tcBorders>
          </w:tcPr>
          <w:p w14:paraId="4C1C7DD3" w14:textId="420502ED" w:rsidR="00C422B9" w:rsidRPr="00C55247" w:rsidRDefault="00C422B9" w:rsidP="00C422B9">
            <w:pPr>
              <w:rPr>
                <w:rFonts w:cs="Arial"/>
                <w:color w:val="auto"/>
              </w:rPr>
            </w:pPr>
            <w:r>
              <w:rPr>
                <w:rStyle w:val="normaltextrun"/>
                <w:rFonts w:cs="Arial"/>
              </w:rPr>
              <w:t>Housing Strategy, Council Strategy 2020-24; Zero Carbon Council by 2030 Zero Carbon Oxford Action Plan; Housing, Homelessness and Rough Sleeping Strategy 2023-2028</w:t>
            </w:r>
            <w:r>
              <w:rPr>
                <w:rStyle w:val="eop"/>
                <w:rFonts w:cs="Arial"/>
              </w:rPr>
              <w:t> </w:t>
            </w:r>
          </w:p>
        </w:tc>
      </w:tr>
    </w:tbl>
    <w:p w14:paraId="759F4236" w14:textId="77777777" w:rsidR="00CE544A" w:rsidRDefault="00CE544A"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340B77" w:rsidRPr="00975B07" w14:paraId="6AB9E16B" w14:textId="77777777" w:rsidTr="7E3D606F">
        <w:trPr>
          <w:trHeight w:val="413"/>
        </w:trPr>
        <w:tc>
          <w:tcPr>
            <w:tcW w:w="8845" w:type="dxa"/>
            <w:gridSpan w:val="2"/>
            <w:tcBorders>
              <w:bottom w:val="single" w:sz="8" w:space="0" w:color="000000" w:themeColor="text1"/>
            </w:tcBorders>
          </w:tcPr>
          <w:p w14:paraId="39BB8A6A" w14:textId="35E7FB27" w:rsidR="00340B77" w:rsidRPr="00975B07" w:rsidRDefault="00635E3E">
            <w:r>
              <w:t xml:space="preserve">The </w:t>
            </w:r>
            <w:r w:rsidR="00A231CE" w:rsidRPr="3F689CFA">
              <w:rPr>
                <w:rFonts w:cs="Arial"/>
              </w:rPr>
              <w:t>Deputy Chief Executive City and Citizens Services</w:t>
            </w:r>
            <w:r w:rsidR="00A231CE">
              <w:t xml:space="preserve"> </w:t>
            </w:r>
            <w:r>
              <w:t xml:space="preserve">decides as follows: </w:t>
            </w:r>
          </w:p>
        </w:tc>
      </w:tr>
      <w:tr w:rsidR="00340B77" w:rsidRPr="00975B07" w14:paraId="1817F3CE" w14:textId="77777777" w:rsidTr="7E3D606F">
        <w:trPr>
          <w:trHeight w:val="283"/>
        </w:trPr>
        <w:tc>
          <w:tcPr>
            <w:tcW w:w="426" w:type="dxa"/>
            <w:tcBorders>
              <w:top w:val="single" w:sz="8" w:space="0" w:color="000000" w:themeColor="text1"/>
              <w:left w:val="single" w:sz="8" w:space="0" w:color="000000" w:themeColor="text1"/>
              <w:bottom w:val="nil"/>
              <w:right w:val="nil"/>
            </w:tcBorders>
          </w:tcPr>
          <w:p w14:paraId="7809A8B3" w14:textId="77777777" w:rsidR="00340B77" w:rsidRPr="00975B07" w:rsidRDefault="00340B77">
            <w:r w:rsidRPr="00975B07">
              <w:t>1.</w:t>
            </w:r>
          </w:p>
        </w:tc>
        <w:tc>
          <w:tcPr>
            <w:tcW w:w="8419" w:type="dxa"/>
            <w:tcBorders>
              <w:top w:val="single" w:sz="8" w:space="0" w:color="000000" w:themeColor="text1"/>
              <w:left w:val="nil"/>
              <w:bottom w:val="nil"/>
              <w:right w:val="single" w:sz="8" w:space="0" w:color="000000" w:themeColor="text1"/>
            </w:tcBorders>
            <w:shd w:val="clear" w:color="auto" w:fill="auto"/>
          </w:tcPr>
          <w:p w14:paraId="2599CB46" w14:textId="7FA9472F" w:rsidR="00340B77" w:rsidRPr="00A25F58" w:rsidRDefault="300AF016">
            <w:r w:rsidRPr="7E3D606F">
              <w:rPr>
                <w:rFonts w:cs="Arial"/>
              </w:rPr>
              <w:t xml:space="preserve">To </w:t>
            </w:r>
            <w:r w:rsidR="6356B9FC" w:rsidRPr="7E3D606F">
              <w:rPr>
                <w:rFonts w:cs="Arial"/>
              </w:rPr>
              <w:t xml:space="preserve">agree the final structure of the Renewable Technologies Framework and </w:t>
            </w:r>
            <w:r w:rsidRPr="7E3D606F">
              <w:rPr>
                <w:rFonts w:cs="Arial"/>
              </w:rPr>
              <w:t xml:space="preserve">appoint the successful suppliers to all LOTs on the Renewable Technologies Framework and enter into Framework agreements with the </w:t>
            </w:r>
            <w:proofErr w:type="gramStart"/>
            <w:r w:rsidRPr="7E3D606F">
              <w:rPr>
                <w:rFonts w:cs="Arial"/>
              </w:rPr>
              <w:t>following</w:t>
            </w:r>
            <w:r w:rsidR="6356B9FC" w:rsidRPr="7E3D606F">
              <w:rPr>
                <w:rFonts w:cs="Arial"/>
              </w:rPr>
              <w:t xml:space="preserve">  successful</w:t>
            </w:r>
            <w:proofErr w:type="gramEnd"/>
            <w:r w:rsidR="6356B9FC" w:rsidRPr="7E3D606F">
              <w:rPr>
                <w:rFonts w:cs="Arial"/>
              </w:rPr>
              <w:t xml:space="preserve"> suppliers</w:t>
            </w:r>
            <w:r w:rsidRPr="7E3D606F">
              <w:rPr>
                <w:rFonts w:cs="Arial"/>
              </w:rPr>
              <w:t>:</w:t>
            </w:r>
          </w:p>
        </w:tc>
      </w:tr>
      <w:tr w:rsidR="00340B77" w:rsidRPr="00975B07" w14:paraId="49CA75AD" w14:textId="77777777" w:rsidTr="7E3D606F">
        <w:trPr>
          <w:trHeight w:val="283"/>
        </w:trPr>
        <w:tc>
          <w:tcPr>
            <w:tcW w:w="426" w:type="dxa"/>
            <w:tcBorders>
              <w:top w:val="nil"/>
              <w:left w:val="single" w:sz="8" w:space="0" w:color="000000" w:themeColor="text1"/>
              <w:bottom w:val="single" w:sz="4" w:space="0" w:color="auto"/>
              <w:right w:val="nil"/>
            </w:tcBorders>
          </w:tcPr>
          <w:p w14:paraId="69F0E23A" w14:textId="1B4064C3" w:rsidR="00340B77" w:rsidRPr="00975B07" w:rsidRDefault="00340B77"/>
        </w:tc>
        <w:tc>
          <w:tcPr>
            <w:tcW w:w="8419" w:type="dxa"/>
            <w:tcBorders>
              <w:top w:val="nil"/>
              <w:left w:val="nil"/>
              <w:bottom w:val="single" w:sz="4" w:space="0" w:color="auto"/>
              <w:right w:val="single" w:sz="8" w:space="0" w:color="000000" w:themeColor="text1"/>
            </w:tcBorders>
            <w:shd w:val="clear" w:color="auto" w:fill="auto"/>
          </w:tcPr>
          <w:p w14:paraId="54C91D74" w14:textId="77777777" w:rsidR="00C422B9" w:rsidRPr="00D32716" w:rsidRDefault="00C422B9" w:rsidP="00C422B9">
            <w:pPr>
              <w:rPr>
                <w:rFonts w:cs="Arial"/>
                <w:b/>
                <w:bCs/>
              </w:rPr>
            </w:pPr>
            <w:r w:rsidRPr="00D32716">
              <w:rPr>
                <w:rFonts w:cs="Arial"/>
                <w:b/>
                <w:bCs/>
              </w:rPr>
              <w:t xml:space="preserve">Lot 1: Design/ Supply/ Installation of Domestic Air Source Heat Pump  </w:t>
            </w:r>
          </w:p>
          <w:p w14:paraId="1183C0FF" w14:textId="36D1272F" w:rsidR="00C422B9" w:rsidRPr="00C422B9" w:rsidRDefault="00C422B9" w:rsidP="00C422B9">
            <w:pPr>
              <w:rPr>
                <w:rFonts w:cs="Arial"/>
                <w:i/>
                <w:iCs/>
              </w:rPr>
            </w:pPr>
            <w:r w:rsidRPr="00D32716">
              <w:rPr>
                <w:rFonts w:cs="Arial"/>
                <w:i/>
                <w:iCs/>
              </w:rPr>
              <w:t>Direct award or Mini competition</w:t>
            </w:r>
          </w:p>
          <w:p w14:paraId="5729DFAC" w14:textId="77777777" w:rsidR="00C422B9" w:rsidRPr="00D32716" w:rsidRDefault="00C422B9" w:rsidP="00C422B9">
            <w:pPr>
              <w:rPr>
                <w:rFonts w:cs="Arial"/>
              </w:rPr>
            </w:pPr>
            <w:r w:rsidRPr="00D32716">
              <w:rPr>
                <w:rFonts w:cs="Arial"/>
              </w:rPr>
              <w:t>1st - Oxford Direct Services Trading Limited</w:t>
            </w:r>
          </w:p>
          <w:p w14:paraId="7C76AC89" w14:textId="77777777" w:rsidR="00C422B9" w:rsidRPr="00D32716" w:rsidRDefault="00C422B9" w:rsidP="00C422B9">
            <w:pPr>
              <w:rPr>
                <w:rFonts w:cs="Arial"/>
              </w:rPr>
            </w:pPr>
            <w:r w:rsidRPr="00D32716">
              <w:rPr>
                <w:rFonts w:cs="Arial"/>
              </w:rPr>
              <w:t xml:space="preserve">2nd – PH Jones (trading name of British Gas Social Housing Limited) </w:t>
            </w:r>
          </w:p>
          <w:p w14:paraId="6FC608EA" w14:textId="77777777" w:rsidR="00C422B9" w:rsidRPr="00D32716" w:rsidRDefault="00C422B9" w:rsidP="00C422B9">
            <w:pPr>
              <w:rPr>
                <w:rFonts w:cs="Arial"/>
              </w:rPr>
            </w:pPr>
            <w:r w:rsidRPr="00D32716">
              <w:rPr>
                <w:rFonts w:cs="Arial"/>
              </w:rPr>
              <w:t>3rd - Correct Contract Services LTD</w:t>
            </w:r>
          </w:p>
          <w:p w14:paraId="1B50F0AC" w14:textId="77777777" w:rsidR="00C422B9" w:rsidRPr="00D32716" w:rsidRDefault="00C422B9" w:rsidP="00C422B9">
            <w:pPr>
              <w:rPr>
                <w:rFonts w:cs="Arial"/>
              </w:rPr>
            </w:pPr>
            <w:r w:rsidRPr="00D32716">
              <w:rPr>
                <w:rFonts w:cs="Arial"/>
              </w:rPr>
              <w:t>4th - TSG Building Service Plc</w:t>
            </w:r>
          </w:p>
          <w:p w14:paraId="7256CE9B" w14:textId="3AB11E3E" w:rsidR="00C422B9" w:rsidRPr="00D32716" w:rsidRDefault="300AF016" w:rsidP="00C422B9">
            <w:pPr>
              <w:rPr>
                <w:rFonts w:cs="Arial"/>
              </w:rPr>
            </w:pPr>
            <w:r w:rsidRPr="7E3D606F">
              <w:rPr>
                <w:rFonts w:cs="Arial"/>
              </w:rPr>
              <w:t>5th - Robert Heath Heating Ltd</w:t>
            </w:r>
          </w:p>
          <w:p w14:paraId="0740FC6F" w14:textId="77777777" w:rsidR="00C422B9" w:rsidRPr="00D32716" w:rsidRDefault="00C422B9" w:rsidP="00C422B9">
            <w:pPr>
              <w:rPr>
                <w:rFonts w:cs="Arial"/>
                <w:b/>
                <w:bCs/>
              </w:rPr>
            </w:pPr>
            <w:r w:rsidRPr="00D32716">
              <w:rPr>
                <w:rFonts w:cs="Arial"/>
                <w:b/>
                <w:bCs/>
              </w:rPr>
              <w:t xml:space="preserve">Lot 2: Design/Supply/ Installation of Commercial Air Source Heat Pumps </w:t>
            </w:r>
          </w:p>
          <w:p w14:paraId="00243FE8" w14:textId="10D8FA43" w:rsidR="00C422B9" w:rsidRPr="00C422B9" w:rsidRDefault="00C422B9" w:rsidP="00C422B9">
            <w:pPr>
              <w:rPr>
                <w:rFonts w:cs="Arial"/>
                <w:i/>
                <w:iCs/>
              </w:rPr>
            </w:pPr>
            <w:r w:rsidRPr="00D32716">
              <w:rPr>
                <w:rFonts w:cs="Arial"/>
                <w:i/>
                <w:iCs/>
              </w:rPr>
              <w:t>Mini competition</w:t>
            </w:r>
          </w:p>
          <w:p w14:paraId="09B459B6" w14:textId="77777777" w:rsidR="00C422B9" w:rsidRPr="00D32716" w:rsidRDefault="00C422B9" w:rsidP="00C422B9">
            <w:pPr>
              <w:rPr>
                <w:rFonts w:cs="Arial"/>
              </w:rPr>
            </w:pPr>
            <w:r w:rsidRPr="00D32716">
              <w:rPr>
                <w:rFonts w:cs="Arial"/>
              </w:rPr>
              <w:t>1st - Oxford Direct Services Trading Limited</w:t>
            </w:r>
          </w:p>
          <w:p w14:paraId="66E257F5" w14:textId="77777777" w:rsidR="00C422B9" w:rsidRPr="00D32716" w:rsidRDefault="300AF016" w:rsidP="7E3D606F">
            <w:pPr>
              <w:rPr>
                <w:rFonts w:cs="Arial"/>
              </w:rPr>
            </w:pPr>
            <w:r w:rsidRPr="7E3D606F">
              <w:rPr>
                <w:rFonts w:cs="Arial"/>
              </w:rPr>
              <w:t>2nd - Sureserve Energy Services UK</w:t>
            </w:r>
          </w:p>
          <w:p w14:paraId="14554D1B" w14:textId="77777777" w:rsidR="00C422B9" w:rsidRPr="00D32716" w:rsidRDefault="00C422B9" w:rsidP="00C422B9">
            <w:pPr>
              <w:rPr>
                <w:rFonts w:cs="Arial"/>
              </w:rPr>
            </w:pPr>
            <w:r w:rsidRPr="00D32716">
              <w:rPr>
                <w:rFonts w:cs="Arial"/>
              </w:rPr>
              <w:t>3rd - Correct Contract Services LTD</w:t>
            </w:r>
          </w:p>
          <w:p w14:paraId="277BB9B6" w14:textId="77777777" w:rsidR="00C422B9" w:rsidRPr="00D32716" w:rsidRDefault="300AF016" w:rsidP="7E3D606F">
            <w:pPr>
              <w:rPr>
                <w:rFonts w:cs="Arial"/>
              </w:rPr>
            </w:pPr>
            <w:r w:rsidRPr="7E3D606F">
              <w:rPr>
                <w:rFonts w:cs="Arial"/>
              </w:rPr>
              <w:t xml:space="preserve">4th – Global Energy Systems </w:t>
            </w:r>
            <w:proofErr w:type="gramStart"/>
            <w:r w:rsidRPr="7E3D606F">
              <w:rPr>
                <w:rFonts w:cs="Arial"/>
              </w:rPr>
              <w:t>and  Technology</w:t>
            </w:r>
            <w:proofErr w:type="gramEnd"/>
            <w:r w:rsidRPr="7E3D606F">
              <w:rPr>
                <w:rFonts w:cs="Arial"/>
              </w:rPr>
              <w:t xml:space="preserve"> Ltd</w:t>
            </w:r>
          </w:p>
          <w:p w14:paraId="509037BC" w14:textId="77777777" w:rsidR="00C422B9" w:rsidRPr="00D32716" w:rsidRDefault="00C422B9" w:rsidP="00C422B9">
            <w:pPr>
              <w:rPr>
                <w:rFonts w:cs="Arial"/>
              </w:rPr>
            </w:pPr>
            <w:r w:rsidRPr="00D32716">
              <w:rPr>
                <w:rFonts w:cs="Arial"/>
              </w:rPr>
              <w:t>5th – TSG Building Service Plc</w:t>
            </w:r>
          </w:p>
          <w:p w14:paraId="5265D0E1" w14:textId="22E75ED4" w:rsidR="00C422B9" w:rsidRPr="00D32716" w:rsidRDefault="300AF016" w:rsidP="00C422B9">
            <w:pPr>
              <w:rPr>
                <w:rFonts w:cs="Arial"/>
              </w:rPr>
            </w:pPr>
            <w:r w:rsidRPr="7E3D606F">
              <w:rPr>
                <w:rFonts w:cs="Arial"/>
              </w:rPr>
              <w:t xml:space="preserve">6th - PHS Home Solutions Limited  </w:t>
            </w:r>
          </w:p>
          <w:p w14:paraId="270B1D4F" w14:textId="77777777" w:rsidR="00C422B9" w:rsidRPr="00D32716" w:rsidRDefault="00C422B9" w:rsidP="00C422B9">
            <w:pPr>
              <w:rPr>
                <w:rFonts w:cs="Arial"/>
                <w:b/>
                <w:bCs/>
              </w:rPr>
            </w:pPr>
            <w:r w:rsidRPr="00D32716">
              <w:rPr>
                <w:rFonts w:cs="Arial"/>
                <w:b/>
                <w:bCs/>
              </w:rPr>
              <w:t>Lot 3: Design/Supply/ Installation of Ground Source Heat Pumps – Domestic</w:t>
            </w:r>
          </w:p>
          <w:p w14:paraId="191A9A50" w14:textId="6F059B0D" w:rsidR="00C422B9" w:rsidRPr="00C422B9" w:rsidRDefault="00C422B9" w:rsidP="00C422B9">
            <w:pPr>
              <w:rPr>
                <w:rFonts w:cs="Arial"/>
                <w:i/>
                <w:iCs/>
              </w:rPr>
            </w:pPr>
            <w:r w:rsidRPr="00D32716">
              <w:rPr>
                <w:rFonts w:cs="Arial"/>
                <w:i/>
                <w:iCs/>
              </w:rPr>
              <w:t>Direct award or Mini competition</w:t>
            </w:r>
          </w:p>
          <w:p w14:paraId="2C9EA7EF" w14:textId="77777777" w:rsidR="00C422B9" w:rsidRPr="00D32716" w:rsidRDefault="00C422B9" w:rsidP="00C422B9">
            <w:pPr>
              <w:rPr>
                <w:rFonts w:cs="Arial"/>
              </w:rPr>
            </w:pPr>
            <w:r w:rsidRPr="00D32716">
              <w:rPr>
                <w:rFonts w:cs="Arial"/>
              </w:rPr>
              <w:t>1st – Kensa Contracting Limited</w:t>
            </w:r>
          </w:p>
          <w:p w14:paraId="5D9D507E" w14:textId="77777777" w:rsidR="00C422B9" w:rsidRPr="00D32716" w:rsidRDefault="00C422B9" w:rsidP="00C422B9">
            <w:pPr>
              <w:rPr>
                <w:rFonts w:cs="Arial"/>
              </w:rPr>
            </w:pPr>
            <w:r w:rsidRPr="00D32716">
              <w:rPr>
                <w:rFonts w:cs="Arial"/>
              </w:rPr>
              <w:t>2nd – TSG Building Service Plc</w:t>
            </w:r>
          </w:p>
          <w:p w14:paraId="7725D55A" w14:textId="77777777" w:rsidR="00C422B9" w:rsidRPr="00D32716" w:rsidRDefault="00C422B9" w:rsidP="00C422B9">
            <w:pPr>
              <w:rPr>
                <w:rFonts w:cs="Arial"/>
              </w:rPr>
            </w:pPr>
            <w:r w:rsidRPr="00D32716">
              <w:rPr>
                <w:rFonts w:cs="Arial"/>
              </w:rPr>
              <w:t xml:space="preserve">3rd – PHS Home Solutions Limited  </w:t>
            </w:r>
          </w:p>
          <w:p w14:paraId="44B919EE" w14:textId="3F21F81C" w:rsidR="00C422B9" w:rsidRPr="00D32716" w:rsidRDefault="300AF016" w:rsidP="7E3D606F">
            <w:pPr>
              <w:rPr>
                <w:rFonts w:cs="Arial"/>
              </w:rPr>
            </w:pPr>
            <w:r w:rsidRPr="7E3D606F">
              <w:rPr>
                <w:rFonts w:cs="Arial"/>
              </w:rPr>
              <w:t>4th - Sureserve Energy Services UK</w:t>
            </w:r>
          </w:p>
          <w:p w14:paraId="0C249808" w14:textId="77777777" w:rsidR="00C422B9" w:rsidRPr="00D32716" w:rsidRDefault="00C422B9" w:rsidP="00C422B9">
            <w:pPr>
              <w:rPr>
                <w:rFonts w:cs="Arial"/>
                <w:b/>
                <w:bCs/>
              </w:rPr>
            </w:pPr>
            <w:r w:rsidRPr="00D32716">
              <w:rPr>
                <w:rFonts w:cs="Arial"/>
                <w:b/>
                <w:bCs/>
              </w:rPr>
              <w:t xml:space="preserve">Lot 4: Design/Supply/ Installation of Ground Source Heat Pumps - Commercial </w:t>
            </w:r>
          </w:p>
          <w:p w14:paraId="72E91E4E" w14:textId="77777777" w:rsidR="00C422B9" w:rsidRPr="00D32716" w:rsidRDefault="00C422B9" w:rsidP="00C422B9">
            <w:pPr>
              <w:rPr>
                <w:rFonts w:cs="Arial"/>
                <w:i/>
                <w:iCs/>
              </w:rPr>
            </w:pPr>
            <w:r w:rsidRPr="00D32716">
              <w:rPr>
                <w:rFonts w:cs="Arial"/>
                <w:i/>
                <w:iCs/>
              </w:rPr>
              <w:t>Mini competition</w:t>
            </w:r>
          </w:p>
          <w:p w14:paraId="51235801" w14:textId="77777777" w:rsidR="00C422B9" w:rsidRPr="00D32716" w:rsidRDefault="00C422B9" w:rsidP="00C422B9">
            <w:pPr>
              <w:rPr>
                <w:rFonts w:cs="Arial"/>
              </w:rPr>
            </w:pPr>
            <w:r w:rsidRPr="00D32716">
              <w:rPr>
                <w:rFonts w:cs="Arial"/>
              </w:rPr>
              <w:t>1st – Kensa Contracting Limited</w:t>
            </w:r>
          </w:p>
          <w:p w14:paraId="53F3F342" w14:textId="77777777" w:rsidR="00C422B9" w:rsidRPr="00D32716" w:rsidRDefault="00C422B9" w:rsidP="00C422B9">
            <w:pPr>
              <w:rPr>
                <w:rFonts w:cs="Arial"/>
              </w:rPr>
            </w:pPr>
            <w:r w:rsidRPr="00D32716">
              <w:rPr>
                <w:rFonts w:cs="Arial"/>
              </w:rPr>
              <w:t xml:space="preserve">2nd – PHS Home Solutions Limited  </w:t>
            </w:r>
          </w:p>
          <w:p w14:paraId="234584EC" w14:textId="777DC7A3" w:rsidR="00C422B9" w:rsidRPr="00D32716" w:rsidRDefault="300AF016" w:rsidP="00C422B9">
            <w:pPr>
              <w:rPr>
                <w:rFonts w:cs="Arial"/>
              </w:rPr>
            </w:pPr>
            <w:r w:rsidRPr="7E3D606F">
              <w:rPr>
                <w:rFonts w:cs="Arial"/>
              </w:rPr>
              <w:t>3rd - TSG Building Service Plc</w:t>
            </w:r>
          </w:p>
          <w:p w14:paraId="3D09073C" w14:textId="77777777" w:rsidR="00C422B9" w:rsidRPr="00D32716" w:rsidRDefault="00C422B9" w:rsidP="00C422B9">
            <w:pPr>
              <w:rPr>
                <w:rFonts w:cs="Arial"/>
                <w:b/>
                <w:bCs/>
              </w:rPr>
            </w:pPr>
            <w:r w:rsidRPr="00D32716">
              <w:rPr>
                <w:rFonts w:cs="Arial"/>
                <w:b/>
                <w:bCs/>
              </w:rPr>
              <w:t xml:space="preserve">Lot 5: Design/Supply/ Installation of Solar Photovoltaic/ Solar Thermal/ Battery Storage </w:t>
            </w:r>
          </w:p>
          <w:p w14:paraId="7D79AD51" w14:textId="451A4333" w:rsidR="00C422B9" w:rsidRPr="00C422B9" w:rsidRDefault="00C422B9" w:rsidP="00C422B9">
            <w:pPr>
              <w:rPr>
                <w:rFonts w:cs="Arial"/>
                <w:i/>
                <w:iCs/>
              </w:rPr>
            </w:pPr>
            <w:r w:rsidRPr="00D32716">
              <w:rPr>
                <w:rFonts w:cs="Arial"/>
                <w:i/>
                <w:iCs/>
              </w:rPr>
              <w:t>Mini competition</w:t>
            </w:r>
          </w:p>
          <w:p w14:paraId="3FFAFB21" w14:textId="77777777" w:rsidR="00C422B9" w:rsidRPr="00D32716" w:rsidRDefault="00C422B9" w:rsidP="00C422B9">
            <w:pPr>
              <w:rPr>
                <w:rFonts w:cs="Arial"/>
              </w:rPr>
            </w:pPr>
            <w:r w:rsidRPr="00D32716">
              <w:rPr>
                <w:rFonts w:cs="Arial"/>
              </w:rPr>
              <w:t>1st - Oxford Direct Services Trading Limited</w:t>
            </w:r>
          </w:p>
          <w:p w14:paraId="1A8100D3" w14:textId="77777777" w:rsidR="00C422B9" w:rsidRPr="00D32716" w:rsidRDefault="300AF016" w:rsidP="7E3D606F">
            <w:pPr>
              <w:rPr>
                <w:rFonts w:cs="Arial"/>
              </w:rPr>
            </w:pPr>
            <w:r w:rsidRPr="7E3D606F">
              <w:rPr>
                <w:rFonts w:cs="Arial"/>
              </w:rPr>
              <w:t xml:space="preserve">2nd – B.I. Electrical Services (NI) </w:t>
            </w:r>
            <w:proofErr w:type="gramStart"/>
            <w:r w:rsidRPr="7E3D606F">
              <w:rPr>
                <w:rFonts w:cs="Arial"/>
              </w:rPr>
              <w:t>Limited  (</w:t>
            </w:r>
            <w:proofErr w:type="gramEnd"/>
            <w:r w:rsidRPr="7E3D606F">
              <w:rPr>
                <w:rFonts w:cs="Arial"/>
              </w:rPr>
              <w:t>trading as Greenview)</w:t>
            </w:r>
          </w:p>
          <w:p w14:paraId="62095E57" w14:textId="77777777" w:rsidR="00C422B9" w:rsidRPr="00D32716" w:rsidRDefault="00C422B9" w:rsidP="00C422B9">
            <w:pPr>
              <w:rPr>
                <w:rFonts w:cs="Arial"/>
              </w:rPr>
            </w:pPr>
            <w:r w:rsidRPr="00D32716">
              <w:rPr>
                <w:rFonts w:cs="Arial"/>
              </w:rPr>
              <w:t xml:space="preserve">3rd – Spirit Solar Limited </w:t>
            </w:r>
          </w:p>
          <w:p w14:paraId="1C751895" w14:textId="77777777" w:rsidR="00C422B9" w:rsidRPr="00D32716" w:rsidRDefault="00C422B9" w:rsidP="00C422B9">
            <w:pPr>
              <w:rPr>
                <w:rFonts w:cs="Arial"/>
              </w:rPr>
            </w:pPr>
            <w:r w:rsidRPr="00D32716">
              <w:rPr>
                <w:rFonts w:cs="Arial"/>
              </w:rPr>
              <w:lastRenderedPageBreak/>
              <w:t>4th - Cinergi Ltd</w:t>
            </w:r>
          </w:p>
          <w:p w14:paraId="5F4FAF4B" w14:textId="28538591" w:rsidR="00C422B9" w:rsidRPr="00D32716" w:rsidRDefault="300AF016" w:rsidP="00C422B9">
            <w:pPr>
              <w:rPr>
                <w:rFonts w:cs="Arial"/>
              </w:rPr>
            </w:pPr>
            <w:r w:rsidRPr="7E3D606F">
              <w:rPr>
                <w:rFonts w:cs="Arial"/>
              </w:rPr>
              <w:t xml:space="preserve">5th – Effective Energy Group LTD </w:t>
            </w:r>
          </w:p>
          <w:p w14:paraId="0F04C3CA" w14:textId="77777777" w:rsidR="00C422B9" w:rsidRPr="00D32716" w:rsidRDefault="00C422B9" w:rsidP="00C422B9">
            <w:pPr>
              <w:rPr>
                <w:rFonts w:cs="Arial"/>
                <w:b/>
                <w:bCs/>
              </w:rPr>
            </w:pPr>
            <w:r w:rsidRPr="00D32716">
              <w:rPr>
                <w:rFonts w:cs="Arial"/>
                <w:b/>
                <w:bCs/>
              </w:rPr>
              <w:t xml:space="preserve">Lot 6: Supply/Installation of Air source Heat Pumps - domestic </w:t>
            </w:r>
          </w:p>
          <w:p w14:paraId="26D236A6" w14:textId="1B90D093" w:rsidR="00C422B9" w:rsidRPr="00C422B9" w:rsidRDefault="00C422B9" w:rsidP="00C422B9">
            <w:pPr>
              <w:rPr>
                <w:rFonts w:cs="Arial"/>
                <w:i/>
                <w:iCs/>
              </w:rPr>
            </w:pPr>
            <w:r w:rsidRPr="00D32716">
              <w:rPr>
                <w:rFonts w:cs="Arial"/>
                <w:i/>
                <w:iCs/>
              </w:rPr>
              <w:t>Direct award or Mini competition</w:t>
            </w:r>
          </w:p>
          <w:p w14:paraId="69873394" w14:textId="77777777" w:rsidR="00C422B9" w:rsidRPr="00D32716" w:rsidRDefault="00C422B9" w:rsidP="00C422B9">
            <w:pPr>
              <w:rPr>
                <w:rFonts w:cs="Arial"/>
              </w:rPr>
            </w:pPr>
            <w:r w:rsidRPr="00D32716">
              <w:rPr>
                <w:rFonts w:cs="Arial"/>
              </w:rPr>
              <w:t xml:space="preserve">1st – BPM Contracting Services Ltd </w:t>
            </w:r>
          </w:p>
          <w:p w14:paraId="02D2943A" w14:textId="77777777" w:rsidR="00C422B9" w:rsidRPr="00D32716" w:rsidRDefault="00C422B9" w:rsidP="00C422B9">
            <w:pPr>
              <w:rPr>
                <w:rFonts w:cs="Arial"/>
              </w:rPr>
            </w:pPr>
            <w:r w:rsidRPr="00D32716">
              <w:rPr>
                <w:rFonts w:cs="Arial"/>
              </w:rPr>
              <w:t xml:space="preserve">2nd – PH Jones (trading name of British Gas Social Housing Limited) </w:t>
            </w:r>
          </w:p>
          <w:p w14:paraId="638D3847" w14:textId="77777777" w:rsidR="00C422B9" w:rsidRPr="00D32716" w:rsidRDefault="00C422B9" w:rsidP="00C422B9">
            <w:pPr>
              <w:rPr>
                <w:rFonts w:cs="Arial"/>
              </w:rPr>
            </w:pPr>
            <w:r w:rsidRPr="00D32716">
              <w:rPr>
                <w:rFonts w:cs="Arial"/>
              </w:rPr>
              <w:t>3rd – Correct Contract Services LTD</w:t>
            </w:r>
          </w:p>
          <w:p w14:paraId="3BB4F960" w14:textId="77777777" w:rsidR="00C422B9" w:rsidRPr="00D32716" w:rsidRDefault="00C422B9" w:rsidP="00C422B9">
            <w:pPr>
              <w:rPr>
                <w:rFonts w:cs="Arial"/>
              </w:rPr>
            </w:pPr>
            <w:r w:rsidRPr="00D32716">
              <w:rPr>
                <w:rFonts w:cs="Arial"/>
              </w:rPr>
              <w:t>4th – Robert Heath Heating Ltd</w:t>
            </w:r>
          </w:p>
          <w:p w14:paraId="5923B458" w14:textId="61142231" w:rsidR="00C422B9" w:rsidRPr="00044795" w:rsidRDefault="00C422B9">
            <w:pPr>
              <w:rPr>
                <w:b/>
              </w:rPr>
            </w:pPr>
            <w:r w:rsidRPr="00D32716">
              <w:rPr>
                <w:rFonts w:cs="Arial"/>
              </w:rPr>
              <w:t>5th - Synergize</w:t>
            </w:r>
          </w:p>
        </w:tc>
      </w:tr>
    </w:tbl>
    <w:p w14:paraId="161FC716" w14:textId="77777777" w:rsidR="00340B77" w:rsidRDefault="00340B77"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4A39C3" w:rsidRPr="003E4C33" w14:paraId="1B1B668F" w14:textId="77777777" w:rsidTr="00CD1F8E">
        <w:trPr>
          <w:trHeight w:val="300"/>
        </w:trPr>
        <w:tc>
          <w:tcPr>
            <w:tcW w:w="1912" w:type="dxa"/>
            <w:tcBorders>
              <w:top w:val="single" w:sz="4" w:space="0" w:color="auto"/>
              <w:left w:val="single" w:sz="4" w:space="0" w:color="auto"/>
              <w:bottom w:val="single" w:sz="4" w:space="0" w:color="auto"/>
            </w:tcBorders>
          </w:tcPr>
          <w:p w14:paraId="074FB3AC" w14:textId="4B24A879" w:rsidR="004A39C3" w:rsidRPr="003E4C33" w:rsidRDefault="004A39C3">
            <w:pPr>
              <w:jc w:val="center"/>
              <w:rPr>
                <w:rStyle w:val="Firstpagetablebold"/>
                <w:rFonts w:cs="Arial"/>
              </w:rPr>
            </w:pPr>
            <w:r>
              <w:rPr>
                <w:rStyle w:val="Firstpagetablebold"/>
                <w:rFonts w:cs="Arial"/>
              </w:rPr>
              <w:t>A</w:t>
            </w:r>
            <w:r>
              <w:rPr>
                <w:rStyle w:val="Firstpagetablebold"/>
              </w:rPr>
              <w:t>ppendix No.</w:t>
            </w:r>
          </w:p>
        </w:tc>
        <w:tc>
          <w:tcPr>
            <w:tcW w:w="2803" w:type="dxa"/>
            <w:tcBorders>
              <w:top w:val="single" w:sz="4" w:space="0" w:color="auto"/>
              <w:bottom w:val="single" w:sz="4" w:space="0" w:color="auto"/>
            </w:tcBorders>
          </w:tcPr>
          <w:p w14:paraId="17AC6EFC" w14:textId="287FF34B" w:rsidR="004A39C3" w:rsidRPr="003E4C33" w:rsidRDefault="004A39C3">
            <w:pPr>
              <w:jc w:val="center"/>
              <w:rPr>
                <w:rStyle w:val="Firstpagetablebold"/>
                <w:rFonts w:cs="Arial"/>
              </w:rPr>
            </w:pPr>
            <w:r>
              <w:rPr>
                <w:rStyle w:val="Firstpagetablebold"/>
                <w:rFonts w:cs="Arial"/>
              </w:rPr>
              <w:t xml:space="preserve">Appendix Title </w:t>
            </w:r>
          </w:p>
        </w:tc>
        <w:tc>
          <w:tcPr>
            <w:tcW w:w="4455" w:type="dxa"/>
            <w:tcBorders>
              <w:top w:val="single" w:sz="4" w:space="0" w:color="auto"/>
              <w:bottom w:val="single" w:sz="4" w:space="0" w:color="auto"/>
              <w:right w:val="single" w:sz="4" w:space="0" w:color="auto"/>
            </w:tcBorders>
          </w:tcPr>
          <w:p w14:paraId="3F542BA6" w14:textId="3D79D3D9" w:rsidR="004A39C3" w:rsidRPr="003E4C33" w:rsidRDefault="004A39C3">
            <w:pPr>
              <w:jc w:val="center"/>
              <w:rPr>
                <w:rStyle w:val="Firstpagetablebold"/>
                <w:rFonts w:cs="Arial"/>
              </w:rPr>
            </w:pPr>
            <w:r>
              <w:rPr>
                <w:rStyle w:val="Firstpagetablebold"/>
                <w:rFonts w:cs="Arial"/>
              </w:rPr>
              <w:t>Exempt from Publication</w:t>
            </w:r>
          </w:p>
        </w:tc>
      </w:tr>
      <w:tr w:rsidR="006E1FA1" w:rsidRPr="003E4C33" w14:paraId="65A82881" w14:textId="77777777" w:rsidTr="6705CB2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141C8FF5" w14:textId="7A637798" w:rsidR="006E1FA1" w:rsidRPr="00C55247" w:rsidRDefault="00F80A35">
            <w:pPr>
              <w:rPr>
                <w:rStyle w:val="Firstpagetablebold"/>
                <w:rFonts w:cs="Arial"/>
                <w:color w:val="auto"/>
              </w:rPr>
            </w:pPr>
            <w:r>
              <w:rPr>
                <w:rStyle w:val="Firstpagetablebold"/>
                <w:rFonts w:cs="Arial"/>
                <w:color w:val="auto"/>
              </w:rPr>
              <w:t>1</w:t>
            </w:r>
          </w:p>
        </w:tc>
        <w:tc>
          <w:tcPr>
            <w:tcW w:w="2803" w:type="dxa"/>
            <w:tcBorders>
              <w:top w:val="single" w:sz="4" w:space="0" w:color="auto"/>
              <w:left w:val="single" w:sz="4" w:space="0" w:color="auto"/>
              <w:bottom w:val="single" w:sz="4" w:space="0" w:color="auto"/>
              <w:right w:val="single" w:sz="4" w:space="0" w:color="auto"/>
            </w:tcBorders>
          </w:tcPr>
          <w:p w14:paraId="012A0FE8" w14:textId="4C920F1D" w:rsidR="006E1FA1" w:rsidRPr="00C55247" w:rsidRDefault="00CD1F8E" w:rsidP="00AE262E">
            <w:pPr>
              <w:rPr>
                <w:rFonts w:cs="Arial"/>
                <w:color w:val="auto"/>
              </w:rPr>
            </w:pPr>
            <w:r>
              <w:rPr>
                <w:rFonts w:cs="Arial"/>
                <w:color w:val="auto"/>
              </w:rPr>
              <w:t>Appendix 1 – Risk Register</w:t>
            </w:r>
          </w:p>
        </w:tc>
        <w:tc>
          <w:tcPr>
            <w:tcW w:w="4455" w:type="dxa"/>
            <w:tcBorders>
              <w:top w:val="single" w:sz="4" w:space="0" w:color="auto"/>
              <w:left w:val="single" w:sz="4" w:space="0" w:color="auto"/>
              <w:bottom w:val="single" w:sz="4" w:space="0" w:color="auto"/>
              <w:right w:val="single" w:sz="4" w:space="0" w:color="auto"/>
            </w:tcBorders>
          </w:tcPr>
          <w:p w14:paraId="26CB7083" w14:textId="4BC7BCE6" w:rsidR="004A39C3" w:rsidRPr="00C55247" w:rsidRDefault="00F80A35" w:rsidP="004A39C3">
            <w:pPr>
              <w:ind w:left="18" w:hanging="18"/>
              <w:rPr>
                <w:rFonts w:cs="Arial"/>
                <w:color w:val="auto"/>
              </w:rPr>
            </w:pPr>
            <w:r>
              <w:rPr>
                <w:rFonts w:cs="Arial"/>
                <w:color w:val="auto"/>
              </w:rPr>
              <w:t>No</w:t>
            </w:r>
          </w:p>
        </w:tc>
      </w:tr>
    </w:tbl>
    <w:p w14:paraId="464A13D2" w14:textId="72C968EF" w:rsidR="0040736F" w:rsidRPr="003E4C33" w:rsidRDefault="00F66DCA" w:rsidP="004A6D2F">
      <w:pPr>
        <w:pStyle w:val="Heading1"/>
        <w:rPr>
          <w:rFonts w:cs="Arial"/>
        </w:rPr>
      </w:pPr>
      <w:r w:rsidRPr="003E4C33">
        <w:rPr>
          <w:rFonts w:cs="Arial"/>
        </w:rPr>
        <w:t>Introduction and b</w:t>
      </w:r>
      <w:r w:rsidR="00151888" w:rsidRPr="003E4C33">
        <w:rPr>
          <w:rFonts w:cs="Arial"/>
        </w:rPr>
        <w:t>ackground</w:t>
      </w:r>
      <w:r w:rsidR="00404032" w:rsidRPr="003E4C33">
        <w:rPr>
          <w:rFonts w:cs="Arial"/>
        </w:rPr>
        <w:t xml:space="preserve"> </w:t>
      </w:r>
    </w:p>
    <w:p w14:paraId="4A6842BE" w14:textId="7FF4BA7E" w:rsidR="00A25F58" w:rsidRPr="003D572C" w:rsidRDefault="4BFB5EF3" w:rsidP="003D572C">
      <w:pPr>
        <w:pStyle w:val="bParagraphtext"/>
        <w:rPr>
          <w:rStyle w:val="normaltextrun"/>
          <w:rFonts w:cs="Arial"/>
          <w:shd w:val="clear" w:color="auto" w:fill="FFFFFF"/>
          <w:lang w:val="en-US"/>
        </w:rPr>
      </w:pPr>
      <w:r w:rsidRPr="003D572C">
        <w:rPr>
          <w:rStyle w:val="normaltextrun"/>
          <w:rFonts w:cs="Arial"/>
          <w:shd w:val="clear" w:color="auto" w:fill="FFFFFF"/>
          <w:lang w:val="en-US"/>
        </w:rPr>
        <w:t>The objective of this report is to award framework agreements to up to 5 successful contractors being appointed to the Renewable Technologies framework over 6 lots.</w:t>
      </w:r>
    </w:p>
    <w:p w14:paraId="572E36E2" w14:textId="4E83BC73" w:rsidR="00A25F58" w:rsidRPr="003D572C" w:rsidRDefault="4BFB5EF3" w:rsidP="003D572C">
      <w:pPr>
        <w:pStyle w:val="bParagraphtext"/>
        <w:rPr>
          <w:rStyle w:val="normaltextrun"/>
          <w:rFonts w:cs="Arial"/>
          <w:shd w:val="clear" w:color="auto" w:fill="FFFFFF"/>
          <w:lang w:val="en-US"/>
        </w:rPr>
      </w:pPr>
      <w:r w:rsidRPr="003D572C">
        <w:rPr>
          <w:rStyle w:val="normaltextrun"/>
          <w:rFonts w:cs="Arial"/>
          <w:shd w:val="clear" w:color="auto" w:fill="FFFFFF"/>
          <w:lang w:val="en-US"/>
        </w:rPr>
        <w:t>Oxford City Council (OCC) has set a target of getting 95% of its housing stock to an Energy Performance Certificate (EPC) C or above by 2030. There is also a commitment to reach net zero carbon emissions as a city by 2040 which goes beyond EPC C. The Heat and Buildings Strategy (October 2021), sets out the Government’s intention to phase out the installation of natural gas boilers beyond 2035 with alternative low-carbon technologies used for heating.  </w:t>
      </w:r>
    </w:p>
    <w:p w14:paraId="4509C2B3" w14:textId="4204362F" w:rsidR="00A25F58" w:rsidRPr="003D572C" w:rsidRDefault="4BFB5EF3" w:rsidP="003D572C">
      <w:pPr>
        <w:pStyle w:val="bParagraphtext"/>
        <w:rPr>
          <w:rStyle w:val="normaltextrun"/>
          <w:rFonts w:cs="Arial"/>
          <w:shd w:val="clear" w:color="auto" w:fill="FFFFFF"/>
          <w:lang w:val="en-US"/>
        </w:rPr>
      </w:pPr>
      <w:r w:rsidRPr="003D572C">
        <w:rPr>
          <w:rStyle w:val="normaltextrun"/>
          <w:rFonts w:cs="Arial"/>
          <w:shd w:val="clear" w:color="auto" w:fill="FFFFFF"/>
          <w:lang w:val="en-US"/>
        </w:rPr>
        <w:t xml:space="preserve">To support Oxford City Council’s ambition of Net zero by 2040, part of the solution will be to install renewable energy technologies including heat pumps. </w:t>
      </w:r>
      <w:proofErr w:type="gramStart"/>
      <w:r w:rsidRPr="003D572C">
        <w:rPr>
          <w:rStyle w:val="normaltextrun"/>
          <w:rFonts w:cs="Arial"/>
          <w:shd w:val="clear" w:color="auto" w:fill="FFFFFF"/>
          <w:lang w:val="en-US"/>
        </w:rPr>
        <w:t>In order to</w:t>
      </w:r>
      <w:proofErr w:type="gramEnd"/>
      <w:r w:rsidRPr="003D572C">
        <w:rPr>
          <w:rStyle w:val="normaltextrun"/>
          <w:rFonts w:cs="Arial"/>
          <w:shd w:val="clear" w:color="auto" w:fill="FFFFFF"/>
          <w:lang w:val="en-US"/>
        </w:rPr>
        <w:t xml:space="preserve"> meet this target along with the Council’s EPC C target and prepare for the gas phase out. A route to market for these specialist services is needed to enable works to be completed quickly given the timeframe of the targets. </w:t>
      </w:r>
    </w:p>
    <w:p w14:paraId="511D21FE" w14:textId="75BB2066" w:rsidR="00A25F58" w:rsidRPr="003D572C" w:rsidRDefault="4BFB5EF3" w:rsidP="003D572C">
      <w:pPr>
        <w:pStyle w:val="bParagraphtext"/>
        <w:rPr>
          <w:rStyle w:val="normaltextrun"/>
          <w:shd w:val="clear" w:color="auto" w:fill="FFFFFF"/>
          <w:lang w:val="en-US"/>
        </w:rPr>
      </w:pPr>
      <w:r w:rsidRPr="003D572C">
        <w:rPr>
          <w:rStyle w:val="normaltextrun"/>
          <w:rFonts w:cs="Arial"/>
          <w:shd w:val="clear" w:color="auto" w:fill="FFFFFF"/>
          <w:lang w:val="en-US"/>
        </w:rPr>
        <w:t>The Framework will allow the Council to procure works using pre-approved suppliers with a detailed specification for the works, to enable the installation of renewable technologies over a 4-year period.  </w:t>
      </w:r>
    </w:p>
    <w:p w14:paraId="6E41A7C3" w14:textId="4E83BC73" w:rsidR="00A25F58" w:rsidRPr="003D572C" w:rsidRDefault="4BFB5EF3" w:rsidP="003D572C">
      <w:pPr>
        <w:pStyle w:val="bParagraphtext"/>
        <w:rPr>
          <w:rStyle w:val="normaltextrun"/>
          <w:shd w:val="clear" w:color="auto" w:fill="FFFFFF"/>
          <w:lang w:val="en-US"/>
        </w:rPr>
      </w:pPr>
      <w:r w:rsidRPr="003D572C">
        <w:rPr>
          <w:rStyle w:val="normaltextrun"/>
          <w:rFonts w:cs="Arial"/>
          <w:shd w:val="clear" w:color="auto" w:fill="FFFFFF"/>
          <w:lang w:val="en-US"/>
        </w:rPr>
        <w:t>There are 6 lots on the framework to cover General Fund and HRA properties: </w:t>
      </w:r>
      <w:r w:rsidRPr="003D572C">
        <w:rPr>
          <w:rStyle w:val="normaltextrun"/>
          <w:shd w:val="clear" w:color="auto" w:fill="FFFFFF"/>
          <w:lang w:val="en-US"/>
        </w:rPr>
        <w:t> </w:t>
      </w:r>
    </w:p>
    <w:p w14:paraId="67CDE5FD" w14:textId="77777777" w:rsidR="00A25F58" w:rsidRDefault="00A25F58" w:rsidP="00B97178">
      <w:pPr>
        <w:pStyle w:val="paragraph"/>
        <w:numPr>
          <w:ilvl w:val="0"/>
          <w:numId w:val="13"/>
        </w:numPr>
        <w:spacing w:before="0" w:beforeAutospacing="0" w:after="0" w:afterAutospacing="0"/>
        <w:ind w:left="1080" w:firstLine="0"/>
        <w:textAlignment w:val="baseline"/>
        <w:rPr>
          <w:rFonts w:ascii="Arial" w:hAnsi="Arial" w:cs="Arial"/>
          <w:color w:val="000000"/>
        </w:rPr>
      </w:pPr>
      <w:r>
        <w:rPr>
          <w:rStyle w:val="normaltextrun"/>
          <w:rFonts w:ascii="Arial" w:hAnsi="Arial" w:cs="Arial"/>
          <w:color w:val="000000"/>
        </w:rPr>
        <w:t>Lot 1 - Design/Supply and Installation of Domestic Air Source Heat Pumps </w:t>
      </w:r>
      <w:r>
        <w:rPr>
          <w:rStyle w:val="eop"/>
          <w:rFonts w:ascii="Arial" w:hAnsi="Arial" w:cs="Arial"/>
          <w:color w:val="000000"/>
        </w:rPr>
        <w:t> </w:t>
      </w:r>
    </w:p>
    <w:p w14:paraId="60FD0861" w14:textId="77777777" w:rsidR="00A25F58" w:rsidRDefault="00A25F58" w:rsidP="00B97178">
      <w:pPr>
        <w:pStyle w:val="paragraph"/>
        <w:numPr>
          <w:ilvl w:val="0"/>
          <w:numId w:val="14"/>
        </w:numPr>
        <w:spacing w:before="0" w:beforeAutospacing="0" w:after="0" w:afterAutospacing="0"/>
        <w:ind w:left="1080" w:firstLine="0"/>
        <w:textAlignment w:val="baseline"/>
        <w:rPr>
          <w:rFonts w:ascii="Arial" w:hAnsi="Arial" w:cs="Arial"/>
          <w:color w:val="000000"/>
        </w:rPr>
      </w:pPr>
      <w:r>
        <w:rPr>
          <w:rStyle w:val="normaltextrun"/>
          <w:rFonts w:ascii="Arial" w:hAnsi="Arial" w:cs="Arial"/>
          <w:color w:val="000000"/>
        </w:rPr>
        <w:t>Lot 2- Design/Supply and Installation of Commercial Air Source Heat Pumps </w:t>
      </w:r>
      <w:r>
        <w:rPr>
          <w:rStyle w:val="eop"/>
          <w:rFonts w:ascii="Arial" w:hAnsi="Arial" w:cs="Arial"/>
          <w:color w:val="000000"/>
        </w:rPr>
        <w:t> </w:t>
      </w:r>
    </w:p>
    <w:p w14:paraId="66375989" w14:textId="77777777" w:rsidR="00A25F58" w:rsidRDefault="00A25F58" w:rsidP="00B97178">
      <w:pPr>
        <w:pStyle w:val="paragraph"/>
        <w:numPr>
          <w:ilvl w:val="0"/>
          <w:numId w:val="15"/>
        </w:numPr>
        <w:spacing w:before="0" w:beforeAutospacing="0" w:after="0" w:afterAutospacing="0"/>
        <w:ind w:left="1080" w:firstLine="0"/>
        <w:textAlignment w:val="baseline"/>
        <w:rPr>
          <w:rFonts w:ascii="Arial" w:hAnsi="Arial" w:cs="Arial"/>
          <w:color w:val="000000"/>
        </w:rPr>
      </w:pPr>
      <w:r>
        <w:rPr>
          <w:rStyle w:val="normaltextrun"/>
          <w:rFonts w:ascii="Arial" w:hAnsi="Arial" w:cs="Arial"/>
          <w:color w:val="000000"/>
        </w:rPr>
        <w:t>Lot 3 – Design/Supply and Installation of Ground Source Heat Pump Powered Systems – Domestic </w:t>
      </w:r>
      <w:r>
        <w:rPr>
          <w:rStyle w:val="eop"/>
          <w:rFonts w:ascii="Arial" w:hAnsi="Arial" w:cs="Arial"/>
          <w:color w:val="000000"/>
        </w:rPr>
        <w:t> </w:t>
      </w:r>
    </w:p>
    <w:p w14:paraId="7472D6FA" w14:textId="77777777" w:rsidR="00A25F58" w:rsidRDefault="00A25F58" w:rsidP="00B97178">
      <w:pPr>
        <w:pStyle w:val="paragraph"/>
        <w:numPr>
          <w:ilvl w:val="0"/>
          <w:numId w:val="16"/>
        </w:numPr>
        <w:spacing w:before="0" w:beforeAutospacing="0" w:after="0" w:afterAutospacing="0"/>
        <w:ind w:left="1080" w:firstLine="0"/>
        <w:textAlignment w:val="baseline"/>
        <w:rPr>
          <w:rFonts w:ascii="Arial" w:hAnsi="Arial" w:cs="Arial"/>
          <w:color w:val="000000"/>
        </w:rPr>
      </w:pPr>
      <w:r>
        <w:rPr>
          <w:rStyle w:val="normaltextrun"/>
          <w:rFonts w:ascii="Arial" w:hAnsi="Arial" w:cs="Arial"/>
          <w:color w:val="000000"/>
        </w:rPr>
        <w:t>Lot 4 – Design/Supply and Installation of Ground Source Heat Pump Powered Systems – Commercial</w:t>
      </w:r>
      <w:r>
        <w:rPr>
          <w:rStyle w:val="normaltextrun"/>
          <w:rFonts w:ascii="Arial" w:hAnsi="Arial" w:cs="Arial"/>
          <w:i/>
          <w:iCs/>
          <w:color w:val="000000"/>
        </w:rPr>
        <w:t> </w:t>
      </w:r>
      <w:r>
        <w:rPr>
          <w:rStyle w:val="eop"/>
          <w:rFonts w:ascii="Arial" w:hAnsi="Arial" w:cs="Arial"/>
          <w:color w:val="000000"/>
        </w:rPr>
        <w:t> </w:t>
      </w:r>
    </w:p>
    <w:p w14:paraId="74AE1879" w14:textId="77777777" w:rsidR="00A25F58" w:rsidRDefault="00A25F58" w:rsidP="00B97178">
      <w:pPr>
        <w:pStyle w:val="paragraph"/>
        <w:numPr>
          <w:ilvl w:val="0"/>
          <w:numId w:val="17"/>
        </w:numPr>
        <w:spacing w:before="0" w:beforeAutospacing="0" w:after="0" w:afterAutospacing="0"/>
        <w:ind w:left="1080" w:firstLine="0"/>
        <w:textAlignment w:val="baseline"/>
        <w:rPr>
          <w:rFonts w:ascii="Arial" w:hAnsi="Arial" w:cs="Arial"/>
          <w:color w:val="000000"/>
        </w:rPr>
      </w:pPr>
      <w:r>
        <w:rPr>
          <w:rStyle w:val="normaltextrun"/>
          <w:rFonts w:ascii="Arial" w:hAnsi="Arial" w:cs="Arial"/>
          <w:color w:val="000000"/>
        </w:rPr>
        <w:lastRenderedPageBreak/>
        <w:t>Lot 5 – Photovoltaic /Solar Thermal /Battery - Design, Supply, and Installation </w:t>
      </w:r>
      <w:r>
        <w:rPr>
          <w:rStyle w:val="eop"/>
          <w:rFonts w:ascii="Arial" w:hAnsi="Arial" w:cs="Arial"/>
          <w:color w:val="000000"/>
        </w:rPr>
        <w:t> </w:t>
      </w:r>
    </w:p>
    <w:p w14:paraId="55EDCA46" w14:textId="77777777" w:rsidR="00A25F58" w:rsidRDefault="00A25F58" w:rsidP="00B97178">
      <w:pPr>
        <w:pStyle w:val="paragraph"/>
        <w:numPr>
          <w:ilvl w:val="0"/>
          <w:numId w:val="18"/>
        </w:numPr>
        <w:spacing w:before="0" w:beforeAutospacing="0" w:after="0" w:afterAutospacing="0"/>
        <w:ind w:left="1080" w:firstLine="0"/>
        <w:textAlignment w:val="baseline"/>
        <w:rPr>
          <w:rStyle w:val="eop"/>
          <w:rFonts w:ascii="Arial" w:hAnsi="Arial" w:cs="Arial"/>
          <w:color w:val="000000"/>
        </w:rPr>
      </w:pPr>
      <w:r>
        <w:rPr>
          <w:rStyle w:val="normaltextrun"/>
          <w:rFonts w:ascii="Arial" w:hAnsi="Arial" w:cs="Arial"/>
          <w:color w:val="000000"/>
        </w:rPr>
        <w:t>Lot 6 – Supply and Installation of Air Source Heat Pumps </w:t>
      </w:r>
      <w:r>
        <w:rPr>
          <w:rStyle w:val="eop"/>
          <w:rFonts w:ascii="Arial" w:hAnsi="Arial" w:cs="Arial"/>
          <w:color w:val="000000"/>
        </w:rPr>
        <w:t> </w:t>
      </w:r>
    </w:p>
    <w:p w14:paraId="4C68050F" w14:textId="77777777" w:rsidR="00A25F58" w:rsidRDefault="00A25F58" w:rsidP="00A25F58">
      <w:pPr>
        <w:pStyle w:val="paragraph"/>
        <w:spacing w:before="0" w:beforeAutospacing="0" w:after="0" w:afterAutospacing="0"/>
        <w:textAlignment w:val="baseline"/>
        <w:rPr>
          <w:rStyle w:val="eop"/>
          <w:rFonts w:ascii="Arial" w:hAnsi="Arial" w:cs="Arial"/>
          <w:color w:val="000000"/>
        </w:rPr>
      </w:pPr>
    </w:p>
    <w:p w14:paraId="3F110492" w14:textId="78614DAC" w:rsidR="00A25F58" w:rsidRPr="003D572C" w:rsidRDefault="4BFB5EF3" w:rsidP="003D572C">
      <w:pPr>
        <w:pStyle w:val="bParagraphtext"/>
        <w:rPr>
          <w:rStyle w:val="normaltextrun"/>
          <w:rFonts w:cs="Arial"/>
          <w:shd w:val="clear" w:color="auto" w:fill="FFFFFF"/>
          <w:lang w:val="en-US"/>
        </w:rPr>
      </w:pPr>
      <w:r w:rsidRPr="003D572C">
        <w:rPr>
          <w:rStyle w:val="normaltextrun"/>
          <w:rFonts w:cs="Arial"/>
          <w:shd w:val="clear" w:color="auto" w:fill="FFFFFF"/>
          <w:lang w:val="en-US"/>
        </w:rPr>
        <w:t>A Tender notice was published on Contracts Finder and FTS (Find a Tender Service) and a full open tender exercise carried out on the Council’s tendering portal (in-tend) to ensure a legally compliant procurement was conducted in compliance with the procurement rules as set out in the Oxford City Constitution section 19. </w:t>
      </w:r>
    </w:p>
    <w:p w14:paraId="1FB74F0E" w14:textId="0B624A8A" w:rsidR="00A25F58" w:rsidRPr="003D572C" w:rsidRDefault="4BFB5EF3" w:rsidP="003D572C">
      <w:pPr>
        <w:pStyle w:val="bParagraphtext"/>
        <w:rPr>
          <w:rStyle w:val="normaltextrun"/>
          <w:lang w:val="en-US"/>
        </w:rPr>
      </w:pPr>
      <w:r w:rsidRPr="003D572C">
        <w:rPr>
          <w:rStyle w:val="normaltextrun"/>
          <w:rFonts w:cs="Arial"/>
          <w:shd w:val="clear" w:color="auto" w:fill="FFFFFF"/>
          <w:lang w:val="en-US"/>
        </w:rPr>
        <w:t>Following submission of tenders</w:t>
      </w:r>
      <w:r w:rsidR="1CB1B49F" w:rsidRPr="003D572C">
        <w:rPr>
          <w:rStyle w:val="normaltextrun"/>
          <w:rFonts w:cs="Arial"/>
          <w:shd w:val="clear" w:color="auto" w:fill="FFFFFF"/>
          <w:lang w:val="en-US"/>
        </w:rPr>
        <w:t>,</w:t>
      </w:r>
      <w:r w:rsidRPr="003D572C">
        <w:rPr>
          <w:rStyle w:val="normaltextrun"/>
          <w:rFonts w:cs="Arial"/>
          <w:shd w:val="clear" w:color="auto" w:fill="FFFFFF"/>
          <w:lang w:val="en-US"/>
        </w:rPr>
        <w:t xml:space="preserve"> the successful suppliers are to be appointed to the Framework on the relevant lot(s). Once on the Framework, award of call-off contracts for identified works programmes will be by mini competition or direct award in some circumstances. </w:t>
      </w:r>
    </w:p>
    <w:p w14:paraId="1BCE474F" w14:textId="55E13972" w:rsidR="00A25F58" w:rsidRPr="003D572C" w:rsidRDefault="4BFB5EF3" w:rsidP="003D572C">
      <w:pPr>
        <w:pStyle w:val="bParagraphtext"/>
        <w:rPr>
          <w:rStyle w:val="normaltextrun"/>
          <w:lang w:val="en-US"/>
        </w:rPr>
      </w:pPr>
      <w:r w:rsidRPr="003D572C">
        <w:rPr>
          <w:rStyle w:val="normaltextrun"/>
          <w:rFonts w:cs="Arial"/>
          <w:shd w:val="clear" w:color="auto" w:fill="FFFFFF"/>
          <w:lang w:val="en-US"/>
        </w:rPr>
        <w:t>Suppliers tendered with some tendering across several of the 6 lots. A tender response was submitted by each contractor for each individual lot. Tenders were scored by a panel of 3 evaluators. The 3 evaluators then met for a moderation meeting to agree scoring.</w:t>
      </w:r>
      <w:r w:rsidRPr="003D572C">
        <w:rPr>
          <w:rStyle w:val="normaltextrun"/>
          <w:lang w:val="en-US"/>
        </w:rPr>
        <w:t> </w:t>
      </w:r>
    </w:p>
    <w:p w14:paraId="2A95D8D2" w14:textId="39F98454" w:rsidR="00A25F58" w:rsidRPr="003D572C" w:rsidRDefault="4BFB5EF3" w:rsidP="003D572C">
      <w:pPr>
        <w:pStyle w:val="bParagraphtext"/>
        <w:rPr>
          <w:rStyle w:val="normaltextrun"/>
          <w:lang w:val="en-US"/>
        </w:rPr>
      </w:pPr>
      <w:r w:rsidRPr="003D572C">
        <w:rPr>
          <w:rStyle w:val="normaltextrun"/>
          <w:rFonts w:cs="Arial"/>
          <w:shd w:val="clear" w:color="auto" w:fill="FFFFFF"/>
          <w:lang w:val="en-US"/>
        </w:rPr>
        <w:t>All tender responses were scored against the evaluation criteria with a 40% cost and 60% quality split. Minor clarifications on costs were sought during evaluation.</w:t>
      </w:r>
      <w:r w:rsidRPr="003D572C">
        <w:rPr>
          <w:rStyle w:val="normaltextrun"/>
          <w:lang w:val="en-US"/>
        </w:rPr>
        <w:t> </w:t>
      </w:r>
    </w:p>
    <w:p w14:paraId="4D2D140B" w14:textId="2BDC2261" w:rsidR="00A25F58" w:rsidRPr="003D572C" w:rsidRDefault="39F3CF04" w:rsidP="003D572C">
      <w:pPr>
        <w:pStyle w:val="bParagraphtext"/>
        <w:rPr>
          <w:rStyle w:val="normaltextrun"/>
          <w:lang w:val="en-US"/>
        </w:rPr>
      </w:pPr>
      <w:r w:rsidRPr="003D572C">
        <w:rPr>
          <w:rStyle w:val="normaltextrun"/>
          <w:shd w:val="clear" w:color="auto" w:fill="FFFFFF"/>
        </w:rPr>
        <w:t xml:space="preserve">The value of the Framework is £0, but a £30M total spend is permissible on the Framework via call off contracts (through either direct award or mini competition). These call off contracts will not accumulate to more than the total </w:t>
      </w:r>
      <w:proofErr w:type="gramStart"/>
      <w:r w:rsidRPr="003D572C">
        <w:rPr>
          <w:rStyle w:val="normaltextrun"/>
          <w:shd w:val="clear" w:color="auto" w:fill="FFFFFF"/>
        </w:rPr>
        <w:t>spend</w:t>
      </w:r>
      <w:proofErr w:type="gramEnd"/>
      <w:r w:rsidRPr="003D572C">
        <w:rPr>
          <w:rStyle w:val="normaltextrun"/>
          <w:shd w:val="clear" w:color="auto" w:fill="FFFFFF"/>
        </w:rPr>
        <w:t xml:space="preserve"> of £30M on the framework. Each call off contract will be authorised separately (key or non-key decision is to be dependent on the value of the individual call off contact).</w:t>
      </w:r>
    </w:p>
    <w:p w14:paraId="058F9060" w14:textId="77777777" w:rsidR="00633578" w:rsidRPr="00C55247" w:rsidRDefault="006B2DE1" w:rsidP="002B6836">
      <w:pPr>
        <w:pStyle w:val="Heading1"/>
        <w:rPr>
          <w:rFonts w:cs="Arial"/>
          <w:color w:val="auto"/>
        </w:rPr>
      </w:pPr>
      <w:r w:rsidRPr="00C55247">
        <w:rPr>
          <w:rFonts w:cs="Arial"/>
          <w:color w:val="auto"/>
        </w:rPr>
        <w:t xml:space="preserve">Reasons for the decision </w:t>
      </w:r>
    </w:p>
    <w:p w14:paraId="4F1B43D6" w14:textId="6C9AFE22" w:rsidR="00B97178" w:rsidRPr="003D572C" w:rsidRDefault="0858219B" w:rsidP="003D572C">
      <w:pPr>
        <w:pStyle w:val="bParagraphtext"/>
        <w:rPr>
          <w:rStyle w:val="normaltextrun"/>
          <w:shd w:val="clear" w:color="auto" w:fill="FFFFFF"/>
          <w:lang w:val="en-US"/>
        </w:rPr>
      </w:pPr>
      <w:r w:rsidRPr="003D572C">
        <w:rPr>
          <w:rStyle w:val="normaltextrun"/>
          <w:shd w:val="clear" w:color="auto" w:fill="FFFFFF"/>
        </w:rPr>
        <w:t xml:space="preserve">So that contractors can be appointed </w:t>
      </w:r>
      <w:r w:rsidR="7CD422C5" w:rsidRPr="003D572C">
        <w:rPr>
          <w:rStyle w:val="normaltextrun"/>
          <w:shd w:val="clear" w:color="auto" w:fill="FFFFFF"/>
        </w:rPr>
        <w:t xml:space="preserve">to the framework and </w:t>
      </w:r>
      <w:r w:rsidR="6B7A5F5A" w:rsidRPr="003D572C">
        <w:rPr>
          <w:rStyle w:val="normaltextrun"/>
          <w:shd w:val="clear" w:color="auto" w:fill="FFFFFF"/>
        </w:rPr>
        <w:t xml:space="preserve">the </w:t>
      </w:r>
      <w:r w:rsidR="7CD422C5" w:rsidRPr="003D572C">
        <w:rPr>
          <w:rStyle w:val="normaltextrun"/>
          <w:shd w:val="clear" w:color="auto" w:fill="FFFFFF"/>
        </w:rPr>
        <w:t>framework agreements</w:t>
      </w:r>
      <w:r w:rsidR="216AAD46" w:rsidRPr="003D572C">
        <w:rPr>
          <w:rStyle w:val="normaltextrun"/>
          <w:shd w:val="clear" w:color="auto" w:fill="FFFFFF"/>
        </w:rPr>
        <w:t xml:space="preserve"> which are</w:t>
      </w:r>
      <w:r w:rsidR="6B7A5F5A" w:rsidRPr="003D572C">
        <w:rPr>
          <w:rStyle w:val="normaltextrun"/>
          <w:shd w:val="clear" w:color="auto" w:fill="FFFFFF"/>
        </w:rPr>
        <w:t xml:space="preserve"> </w:t>
      </w:r>
      <w:r w:rsidR="7CD422C5" w:rsidRPr="003D572C">
        <w:rPr>
          <w:rStyle w:val="normaltextrun"/>
          <w:shd w:val="clear" w:color="auto" w:fill="FFFFFF"/>
        </w:rPr>
        <w:t xml:space="preserve">£0 Value can be </w:t>
      </w:r>
      <w:proofErr w:type="gramStart"/>
      <w:r w:rsidR="7CD422C5" w:rsidRPr="003D572C">
        <w:rPr>
          <w:rStyle w:val="normaltextrun"/>
          <w:shd w:val="clear" w:color="auto" w:fill="FFFFFF"/>
        </w:rPr>
        <w:t>entered into</w:t>
      </w:r>
      <w:proofErr w:type="gramEnd"/>
      <w:r w:rsidR="2704457B" w:rsidRPr="003D572C">
        <w:rPr>
          <w:rStyle w:val="normaltextrun"/>
          <w:shd w:val="clear" w:color="auto" w:fill="FFFFFF"/>
        </w:rPr>
        <w:t>,</w:t>
      </w:r>
      <w:r w:rsidR="7CD422C5" w:rsidRPr="003D572C">
        <w:rPr>
          <w:rStyle w:val="normaltextrun"/>
          <w:shd w:val="clear" w:color="auto" w:fill="FFFFFF"/>
        </w:rPr>
        <w:t xml:space="preserve"> </w:t>
      </w:r>
      <w:r w:rsidR="2704457B" w:rsidRPr="003D572C">
        <w:rPr>
          <w:rStyle w:val="normaltextrun"/>
          <w:shd w:val="clear" w:color="auto" w:fill="FFFFFF"/>
        </w:rPr>
        <w:t>t</w:t>
      </w:r>
      <w:r w:rsidR="7CD422C5" w:rsidRPr="003D572C">
        <w:rPr>
          <w:rStyle w:val="normaltextrun"/>
          <w:shd w:val="clear" w:color="auto" w:fill="FFFFFF"/>
        </w:rPr>
        <w:t xml:space="preserve">o allow </w:t>
      </w:r>
      <w:r w:rsidRPr="003D572C">
        <w:rPr>
          <w:rStyle w:val="normaltextrun"/>
          <w:shd w:val="clear" w:color="auto" w:fill="FFFFFF"/>
        </w:rPr>
        <w:t xml:space="preserve">for </w:t>
      </w:r>
      <w:r w:rsidR="4A387E4C" w:rsidRPr="003D572C">
        <w:rPr>
          <w:rStyle w:val="normaltextrun"/>
          <w:shd w:val="clear" w:color="auto" w:fill="FFFFFF"/>
        </w:rPr>
        <w:t>call off contracts to be procured</w:t>
      </w:r>
      <w:r w:rsidRPr="003D572C">
        <w:rPr>
          <w:rStyle w:val="normaltextrun"/>
          <w:shd w:val="clear" w:color="auto" w:fill="FFFFFF"/>
        </w:rPr>
        <w:t xml:space="preserve"> via either direct award or mini competition</w:t>
      </w:r>
      <w:r w:rsidR="17A35720" w:rsidRPr="003D572C">
        <w:rPr>
          <w:rStyle w:val="normaltextrun"/>
          <w:shd w:val="clear" w:color="auto" w:fill="FFFFFF"/>
        </w:rPr>
        <w:t xml:space="preserve"> </w:t>
      </w:r>
      <w:r w:rsidR="2704457B" w:rsidRPr="003D572C">
        <w:rPr>
          <w:rStyle w:val="normaltextrun"/>
          <w:shd w:val="clear" w:color="auto" w:fill="FFFFFF"/>
        </w:rPr>
        <w:t>(</w:t>
      </w:r>
      <w:r w:rsidR="17A35720" w:rsidRPr="003D572C">
        <w:rPr>
          <w:rStyle w:val="normaltextrun"/>
          <w:shd w:val="clear" w:color="auto" w:fill="FFFFFF"/>
        </w:rPr>
        <w:t>depending on the lot and requirements</w:t>
      </w:r>
      <w:r w:rsidR="2704457B" w:rsidRPr="003D572C">
        <w:rPr>
          <w:rStyle w:val="normaltextrun"/>
          <w:shd w:val="clear" w:color="auto" w:fill="FFFFFF"/>
        </w:rPr>
        <w:t>)</w:t>
      </w:r>
      <w:r w:rsidRPr="003D572C">
        <w:rPr>
          <w:rStyle w:val="normaltextrun"/>
          <w:shd w:val="clear" w:color="auto" w:fill="FFFFFF"/>
        </w:rPr>
        <w:t>.</w:t>
      </w:r>
      <w:r w:rsidRPr="003D572C">
        <w:rPr>
          <w:rStyle w:val="normaltextrun"/>
          <w:shd w:val="clear" w:color="auto" w:fill="FFFFFF"/>
          <w:lang w:val="en-US"/>
        </w:rPr>
        <w:t> </w:t>
      </w:r>
    </w:p>
    <w:p w14:paraId="6A52CB62" w14:textId="3902E60D" w:rsidR="007261DA" w:rsidRPr="00253220" w:rsidRDefault="498FD61E" w:rsidP="00253220">
      <w:pPr>
        <w:pStyle w:val="bParagraphtext"/>
        <w:rPr>
          <w:rStyle w:val="normaltextrun"/>
          <w:shd w:val="clear" w:color="auto" w:fill="FFFFFF"/>
        </w:rPr>
      </w:pPr>
      <w:r w:rsidRPr="00253220">
        <w:rPr>
          <w:rStyle w:val="normaltextrun"/>
          <w:shd w:val="clear" w:color="auto" w:fill="FFFFFF"/>
        </w:rPr>
        <w:t>This framework provides a route to market for the specialist services needed to enable works to be completed to deliver Oxford City Council’s ambition of Net zero by 2040.</w:t>
      </w:r>
    </w:p>
    <w:p w14:paraId="052FBB38" w14:textId="499CEEC0" w:rsidR="006C7D2E" w:rsidRPr="00C55247" w:rsidRDefault="006C7D2E" w:rsidP="006C7D2E">
      <w:pPr>
        <w:pStyle w:val="Heading1"/>
        <w:rPr>
          <w:rFonts w:cs="Arial"/>
          <w:color w:val="auto"/>
        </w:rPr>
      </w:pPr>
      <w:r w:rsidRPr="00C55247">
        <w:rPr>
          <w:rFonts w:cs="Arial"/>
          <w:color w:val="auto"/>
        </w:rPr>
        <w:t xml:space="preserve">Alternative Options Considered </w:t>
      </w:r>
    </w:p>
    <w:p w14:paraId="6B285B88" w14:textId="4DB10DB1" w:rsidR="006C7D2E" w:rsidRPr="00C55247" w:rsidRDefault="00B97178" w:rsidP="6705CB2F">
      <w:pPr>
        <w:pStyle w:val="bParagraphtext"/>
        <w:numPr>
          <w:ilvl w:val="0"/>
          <w:numId w:val="0"/>
        </w:numPr>
        <w:rPr>
          <w:rFonts w:cs="Arial"/>
          <w:color w:val="auto"/>
        </w:rPr>
      </w:pPr>
      <w:r>
        <w:rPr>
          <w:rFonts w:cs="Arial"/>
          <w:color w:val="auto"/>
        </w:rPr>
        <w:t>N/a</w:t>
      </w:r>
    </w:p>
    <w:p w14:paraId="38125097" w14:textId="3B73CF16" w:rsidR="008F1BB4" w:rsidRPr="00C55247" w:rsidRDefault="008F1BB4" w:rsidP="001A1BA1">
      <w:pPr>
        <w:pStyle w:val="Heading1"/>
        <w:rPr>
          <w:rFonts w:cs="Arial"/>
          <w:color w:val="auto"/>
        </w:rPr>
      </w:pPr>
      <w:r w:rsidRPr="00C55247">
        <w:rPr>
          <w:rFonts w:cs="Arial"/>
          <w:color w:val="auto"/>
        </w:rPr>
        <w:t xml:space="preserve">Equalities Impact </w:t>
      </w:r>
    </w:p>
    <w:p w14:paraId="2D8CFA22" w14:textId="7BF6F2DC" w:rsidR="00B3746A" w:rsidRPr="00B3746A" w:rsidRDefault="00B3746A" w:rsidP="00B3746A">
      <w:pPr>
        <w:pStyle w:val="bParagraphtext"/>
        <w:rPr>
          <w:rStyle w:val="normaltextrun"/>
          <w:shd w:val="clear" w:color="auto" w:fill="FFFFFF"/>
          <w:lang w:val="en-US"/>
        </w:rPr>
      </w:pPr>
      <w:r>
        <w:rPr>
          <w:rStyle w:val="normaltextrun"/>
          <w:rFonts w:cs="Arial"/>
          <w:shd w:val="clear" w:color="auto" w:fill="FFFFFF"/>
          <w:lang w:val="en-US"/>
        </w:rPr>
        <w:t xml:space="preserve"> </w:t>
      </w:r>
      <w:r w:rsidRPr="00B3746A">
        <w:rPr>
          <w:rStyle w:val="normaltextrun"/>
          <w:rFonts w:cs="Arial"/>
          <w:shd w:val="clear" w:color="auto" w:fill="FFFFFF"/>
          <w:lang w:val="en-US"/>
        </w:rPr>
        <w:t xml:space="preserve">A full Equality Impact Assessment </w:t>
      </w:r>
      <w:r w:rsidR="00726556">
        <w:rPr>
          <w:rStyle w:val="normaltextrun"/>
          <w:rFonts w:cs="Arial"/>
          <w:shd w:val="clear" w:color="auto" w:fill="FFFFFF"/>
          <w:lang w:val="en-US"/>
        </w:rPr>
        <w:t>will be</w:t>
      </w:r>
      <w:r w:rsidRPr="00B3746A">
        <w:rPr>
          <w:rStyle w:val="normaltextrun"/>
          <w:rFonts w:cs="Arial"/>
          <w:shd w:val="clear" w:color="auto" w:fill="FFFFFF"/>
          <w:lang w:val="en-US"/>
        </w:rPr>
        <w:t xml:space="preserve"> completed </w:t>
      </w:r>
      <w:r w:rsidR="00726556">
        <w:rPr>
          <w:rStyle w:val="normaltextrun"/>
          <w:rFonts w:cs="Arial"/>
          <w:shd w:val="clear" w:color="auto" w:fill="FFFFFF"/>
          <w:lang w:val="en-US"/>
        </w:rPr>
        <w:t>for call off contracts</w:t>
      </w:r>
      <w:r w:rsidRPr="00B3746A">
        <w:rPr>
          <w:rStyle w:val="normaltextrun"/>
          <w:rFonts w:cs="Arial"/>
          <w:shd w:val="clear" w:color="auto" w:fill="FFFFFF"/>
          <w:lang w:val="en-US"/>
        </w:rPr>
        <w:t xml:space="preserve"> that consider their impact on people with protected characteristics.</w:t>
      </w:r>
      <w:r w:rsidRPr="00B3746A">
        <w:rPr>
          <w:rStyle w:val="normaltextrun"/>
          <w:shd w:val="clear" w:color="auto" w:fill="FFFFFF"/>
          <w:lang w:val="en-US"/>
        </w:rPr>
        <w:t> </w:t>
      </w:r>
    </w:p>
    <w:p w14:paraId="438F192F" w14:textId="77777777" w:rsidR="00B3746A" w:rsidRDefault="00B3746A" w:rsidP="00B3746A">
      <w:pPr>
        <w:pStyle w:val="paragraph"/>
        <w:spacing w:before="0" w:beforeAutospacing="0" w:after="0" w:afterAutospacing="0"/>
        <w:ind w:left="720"/>
        <w:textAlignment w:val="baseline"/>
        <w:rPr>
          <w:rFonts w:ascii="Arial" w:hAnsi="Arial" w:cs="Arial"/>
          <w:color w:val="000000"/>
        </w:rPr>
      </w:pPr>
    </w:p>
    <w:p w14:paraId="1464A2DA" w14:textId="52628585" w:rsidR="00B3746A" w:rsidRPr="00B3746A" w:rsidRDefault="00B3746A" w:rsidP="00B3746A">
      <w:pPr>
        <w:pStyle w:val="bParagraphtext"/>
        <w:rPr>
          <w:rStyle w:val="normaltextrun"/>
          <w:shd w:val="clear" w:color="auto" w:fill="FFFFFF"/>
          <w:lang w:val="en-US"/>
        </w:rPr>
      </w:pPr>
      <w:r w:rsidRPr="00B3746A">
        <w:rPr>
          <w:rStyle w:val="normaltextrun"/>
          <w:rFonts w:cs="Arial"/>
          <w:shd w:val="clear" w:color="auto" w:fill="FFFFFF"/>
          <w:lang w:val="en-US"/>
        </w:rPr>
        <w:t xml:space="preserve"> Social value </w:t>
      </w:r>
      <w:r w:rsidR="00DC5661">
        <w:rPr>
          <w:rStyle w:val="normaltextrun"/>
          <w:rFonts w:cs="Arial"/>
          <w:shd w:val="clear" w:color="auto" w:fill="FFFFFF"/>
          <w:lang w:val="en-US"/>
        </w:rPr>
        <w:t>has been</w:t>
      </w:r>
      <w:r w:rsidRPr="00B3746A">
        <w:rPr>
          <w:rStyle w:val="normaltextrun"/>
          <w:rFonts w:cs="Arial"/>
          <w:shd w:val="clear" w:color="auto" w:fill="FFFFFF"/>
          <w:lang w:val="en-US"/>
        </w:rPr>
        <w:t xml:space="preserve"> included as part of the quality scoring criteria on the framework.</w:t>
      </w:r>
      <w:r w:rsidRPr="00B3746A">
        <w:rPr>
          <w:rStyle w:val="normaltextrun"/>
          <w:shd w:val="clear" w:color="auto" w:fill="FFFFFF"/>
          <w:lang w:val="en-US"/>
        </w:rPr>
        <w:t> </w:t>
      </w:r>
    </w:p>
    <w:p w14:paraId="7AED9DA2" w14:textId="77E21A27" w:rsidR="009E68E0" w:rsidRPr="007261DA" w:rsidRDefault="009E68E0" w:rsidP="001A1BA1">
      <w:pPr>
        <w:pStyle w:val="Heading1"/>
        <w:rPr>
          <w:rFonts w:cs="Arial"/>
          <w:color w:val="auto"/>
        </w:rPr>
      </w:pPr>
      <w:r w:rsidRPr="007261DA">
        <w:rPr>
          <w:rFonts w:cs="Arial"/>
          <w:color w:val="auto"/>
        </w:rPr>
        <w:t xml:space="preserve">Risks </w:t>
      </w:r>
    </w:p>
    <w:p w14:paraId="1585D049" w14:textId="6BD8578A" w:rsidR="009E68E0" w:rsidRDefault="007261DA" w:rsidP="009E68E0">
      <w:pPr>
        <w:pStyle w:val="ListParagraph"/>
        <w:rPr>
          <w:color w:val="auto"/>
        </w:rPr>
      </w:pPr>
      <w:r w:rsidRPr="007261DA">
        <w:rPr>
          <w:color w:val="auto"/>
        </w:rPr>
        <w:lastRenderedPageBreak/>
        <w:t>Please see Appendix 1 Risk Register</w:t>
      </w:r>
      <w:r>
        <w:rPr>
          <w:color w:val="auto"/>
        </w:rPr>
        <w:t>.</w:t>
      </w:r>
    </w:p>
    <w:p w14:paraId="053B6B2E" w14:textId="26B071E6" w:rsidR="00E10505" w:rsidRPr="00E10505" w:rsidRDefault="00E10505" w:rsidP="00E10505">
      <w:pPr>
        <w:rPr>
          <w:color w:val="auto"/>
        </w:rPr>
      </w:pPr>
    </w:p>
    <w:p w14:paraId="6A43684D" w14:textId="77777777" w:rsidR="00630829" w:rsidRPr="00C55247" w:rsidRDefault="00630829" w:rsidP="00630829">
      <w:pPr>
        <w:pStyle w:val="bParagraphtext"/>
        <w:numPr>
          <w:ilvl w:val="0"/>
          <w:numId w:val="0"/>
        </w:numPr>
        <w:rPr>
          <w:color w:val="auto"/>
        </w:rPr>
      </w:pPr>
      <w:r w:rsidRPr="00C55247">
        <w:rPr>
          <w:b/>
          <w:color w:val="auto"/>
        </w:rPr>
        <w:t xml:space="preserve">Carbon and Environmental Considerations </w:t>
      </w:r>
    </w:p>
    <w:p w14:paraId="2454F4E3" w14:textId="29601F7C" w:rsidR="00630829" w:rsidRDefault="003562F3" w:rsidP="003562F3">
      <w:pPr>
        <w:pStyle w:val="ListParagraph"/>
        <w:ind w:left="426" w:hanging="426"/>
      </w:pPr>
      <w:r w:rsidRPr="003562F3">
        <w:rPr>
          <w:color w:val="auto"/>
        </w:rPr>
        <w:t>The contract is to deliver renewable technologies to Council properties which will reduce the Council’s carbon emissions.</w:t>
      </w:r>
    </w:p>
    <w:p w14:paraId="4282B049" w14:textId="08C55620" w:rsidR="00E87F7A" w:rsidRDefault="001A1BA1" w:rsidP="001A1BA1">
      <w:pPr>
        <w:pStyle w:val="Heading1"/>
        <w:rPr>
          <w:rFonts w:cs="Arial"/>
        </w:rPr>
      </w:pPr>
      <w:r w:rsidRPr="003E4C33">
        <w:rPr>
          <w:rFonts w:cs="Arial"/>
        </w:rPr>
        <w:t>I</w:t>
      </w:r>
      <w:r w:rsidR="00E87F7A" w:rsidRPr="003E4C33">
        <w:rPr>
          <w:rFonts w:cs="Arial"/>
        </w:rPr>
        <w:t xml:space="preserve">mplications </w:t>
      </w:r>
      <w:r w:rsidR="67763C94" w:rsidRPr="003E4C33">
        <w:rPr>
          <w:rFonts w:cs="Arial"/>
        </w:rPr>
        <w:t>of making the decision</w:t>
      </w:r>
      <w:r w:rsidR="00E87F7A" w:rsidRPr="003E4C33">
        <w:rPr>
          <w:rFonts w:cs="Arial"/>
        </w:rPr>
        <w:t xml:space="preserve"> </w:t>
      </w:r>
    </w:p>
    <w:p w14:paraId="6D624CA1" w14:textId="324F7737" w:rsidR="00F6471C" w:rsidRPr="00CF2927" w:rsidRDefault="00F6471C" w:rsidP="00F6471C">
      <w:pPr>
        <w:pStyle w:val="paragraph"/>
        <w:spacing w:before="0" w:beforeAutospacing="0" w:after="0" w:afterAutospacing="0"/>
        <w:ind w:left="360" w:hanging="360"/>
        <w:textAlignment w:val="baseline"/>
        <w:rPr>
          <w:rFonts w:ascii="Segoe UI" w:hAnsi="Segoe UI" w:cs="Segoe UI"/>
          <w:color w:val="000000"/>
          <w:sz w:val="18"/>
          <w:szCs w:val="18"/>
        </w:rPr>
      </w:pPr>
      <w:r w:rsidRPr="00CF2927">
        <w:rPr>
          <w:rStyle w:val="normaltextrun"/>
          <w:rFonts w:ascii="Arial" w:hAnsi="Arial" w:cs="Arial"/>
          <w:b/>
          <w:bCs/>
          <w:color w:val="000000"/>
          <w:lang w:val="en-US"/>
        </w:rPr>
        <w:t>Financial Implications</w:t>
      </w:r>
      <w:r w:rsidRPr="00CF2927">
        <w:rPr>
          <w:rStyle w:val="eop"/>
          <w:rFonts w:ascii="Arial" w:hAnsi="Arial" w:cs="Arial"/>
          <w:color w:val="000000"/>
        </w:rPr>
        <w:t> </w:t>
      </w:r>
    </w:p>
    <w:p w14:paraId="6F22BF3C" w14:textId="77777777" w:rsidR="00F6471C" w:rsidRPr="00CF2927" w:rsidRDefault="56DBA7D0" w:rsidP="00F6471C">
      <w:pPr>
        <w:pStyle w:val="paragraph"/>
        <w:spacing w:before="0" w:beforeAutospacing="0" w:after="0" w:afterAutospacing="0"/>
        <w:ind w:left="420"/>
        <w:textAlignment w:val="baseline"/>
        <w:rPr>
          <w:rFonts w:ascii="Segoe UI" w:hAnsi="Segoe UI" w:cs="Segoe UI"/>
          <w:sz w:val="18"/>
          <w:szCs w:val="18"/>
        </w:rPr>
      </w:pPr>
      <w:r w:rsidRPr="7E3D606F">
        <w:rPr>
          <w:rStyle w:val="normaltextrun"/>
          <w:rFonts w:ascii="Arial" w:hAnsi="Arial" w:cs="Arial"/>
          <w:color w:val="000000" w:themeColor="text1"/>
          <w:lang w:val="en-US"/>
        </w:rPr>
        <w:t> </w:t>
      </w:r>
      <w:r w:rsidRPr="7E3D606F">
        <w:rPr>
          <w:rStyle w:val="eop"/>
          <w:rFonts w:ascii="Arial" w:hAnsi="Arial" w:cs="Arial"/>
          <w:color w:val="000000" w:themeColor="text1"/>
        </w:rPr>
        <w:t> </w:t>
      </w:r>
    </w:p>
    <w:p w14:paraId="7D34CD44" w14:textId="59A56B6D" w:rsidR="00F6471C" w:rsidRPr="00CF2927" w:rsidRDefault="535FE32A" w:rsidP="00CF2927">
      <w:pPr>
        <w:pStyle w:val="ListParagraph"/>
        <w:ind w:left="426" w:hanging="426"/>
        <w:rPr>
          <w:color w:val="auto"/>
        </w:rPr>
      </w:pPr>
      <w:r w:rsidRPr="7E3D606F">
        <w:rPr>
          <w:rFonts w:cs="Arial"/>
          <w:lang w:val="en-US"/>
        </w:rPr>
        <w:t xml:space="preserve">The value of the Framework is £0, but a £30M total spend is permissible on the Framework via call off contracts (through either direct award or mini competition). These call off contracts will not accumulate to more than the total </w:t>
      </w:r>
      <w:proofErr w:type="gramStart"/>
      <w:r w:rsidRPr="7E3D606F">
        <w:rPr>
          <w:rFonts w:cs="Arial"/>
          <w:lang w:val="en-US"/>
        </w:rPr>
        <w:t>spend</w:t>
      </w:r>
      <w:proofErr w:type="gramEnd"/>
      <w:r w:rsidRPr="7E3D606F">
        <w:rPr>
          <w:rFonts w:cs="Arial"/>
          <w:lang w:val="en-US"/>
        </w:rPr>
        <w:t xml:space="preserve"> of £30M on the framework. </w:t>
      </w:r>
    </w:p>
    <w:p w14:paraId="1FD55114" w14:textId="12242C8B" w:rsidR="00F6471C" w:rsidRPr="00CF2927" w:rsidRDefault="56DBA7D0" w:rsidP="00CF2927">
      <w:pPr>
        <w:pStyle w:val="ListParagraph"/>
        <w:ind w:left="426" w:hanging="426"/>
        <w:rPr>
          <w:color w:val="auto"/>
        </w:rPr>
      </w:pPr>
      <w:r w:rsidRPr="7E3D606F">
        <w:rPr>
          <w:color w:val="auto"/>
        </w:rPr>
        <w:t xml:space="preserve">As the Framework </w:t>
      </w:r>
      <w:r w:rsidR="643008C8" w:rsidRPr="7E3D606F">
        <w:rPr>
          <w:color w:val="auto"/>
        </w:rPr>
        <w:t>has been tendered on the</w:t>
      </w:r>
      <w:r w:rsidRPr="7E3D606F">
        <w:rPr>
          <w:color w:val="auto"/>
        </w:rPr>
        <w:t xml:space="preserve"> open market and all tenders assessed against cost and quality criteria this ensure</w:t>
      </w:r>
      <w:r w:rsidR="643008C8" w:rsidRPr="7E3D606F">
        <w:rPr>
          <w:color w:val="auto"/>
        </w:rPr>
        <w:t>s</w:t>
      </w:r>
      <w:r w:rsidRPr="7E3D606F">
        <w:rPr>
          <w:color w:val="auto"/>
        </w:rPr>
        <w:t xml:space="preserve"> that value for money is achieved for any works delivered under the Framework.  </w:t>
      </w:r>
    </w:p>
    <w:p w14:paraId="559423B6" w14:textId="77777777" w:rsidR="00F6471C" w:rsidRPr="00CF2927" w:rsidRDefault="56DBA7D0" w:rsidP="7E3D606F">
      <w:pPr>
        <w:pStyle w:val="ListParagraph"/>
        <w:ind w:left="426" w:hanging="426"/>
        <w:rPr>
          <w:color w:val="auto"/>
        </w:rPr>
      </w:pPr>
      <w:r w:rsidRPr="7E3D606F">
        <w:rPr>
          <w:color w:val="auto"/>
        </w:rPr>
        <w:t>Approval for future projects will be sought in line with Council processes. Each programme will seek approval using the required authorisations prior to award through the Framework. </w:t>
      </w:r>
    </w:p>
    <w:p w14:paraId="2F2AE6D8" w14:textId="7AADA62B" w:rsidR="00F6471C" w:rsidRPr="00CF2927" w:rsidRDefault="56DBA7D0" w:rsidP="7E3D606F">
      <w:pPr>
        <w:pStyle w:val="ListParagraph"/>
        <w:ind w:left="426" w:hanging="426"/>
        <w:rPr>
          <w:color w:val="auto"/>
        </w:rPr>
      </w:pPr>
      <w:r w:rsidRPr="7E3D606F">
        <w:rPr>
          <w:color w:val="auto"/>
        </w:rPr>
        <w:t>The Framework will lead to efficiencies in both staff time and the time taken to procure generally and will enable the Council to procure works at short notice when required.  </w:t>
      </w:r>
    </w:p>
    <w:p w14:paraId="1BE6AB43" w14:textId="77777777" w:rsidR="00F6471C" w:rsidRPr="00CF2927" w:rsidRDefault="00F6471C" w:rsidP="00F6471C">
      <w:pPr>
        <w:pStyle w:val="paragraph"/>
        <w:spacing w:before="0" w:beforeAutospacing="0" w:after="0" w:afterAutospacing="0"/>
        <w:ind w:left="360" w:hanging="360"/>
        <w:textAlignment w:val="baseline"/>
        <w:rPr>
          <w:rFonts w:ascii="Segoe UI" w:hAnsi="Segoe UI" w:cs="Segoe UI"/>
          <w:color w:val="000000"/>
          <w:sz w:val="18"/>
          <w:szCs w:val="18"/>
        </w:rPr>
      </w:pPr>
      <w:r w:rsidRPr="00CF2927">
        <w:rPr>
          <w:rStyle w:val="normaltextrun"/>
          <w:rFonts w:ascii="Arial" w:hAnsi="Arial" w:cs="Arial"/>
          <w:b/>
          <w:bCs/>
          <w:color w:val="000000"/>
          <w:lang w:val="en-US"/>
        </w:rPr>
        <w:t>Legal Issues</w:t>
      </w:r>
      <w:r w:rsidRPr="00CF2927">
        <w:rPr>
          <w:rStyle w:val="eop"/>
          <w:rFonts w:ascii="Arial" w:hAnsi="Arial" w:cs="Arial"/>
          <w:color w:val="000000"/>
        </w:rPr>
        <w:t> </w:t>
      </w:r>
    </w:p>
    <w:p w14:paraId="7B44E50E" w14:textId="77777777" w:rsidR="00F6471C" w:rsidRPr="00CF2927" w:rsidRDefault="00F6471C" w:rsidP="00F6471C">
      <w:pPr>
        <w:pStyle w:val="paragraph"/>
        <w:spacing w:before="0" w:beforeAutospacing="0" w:after="0" w:afterAutospacing="0"/>
        <w:ind w:left="360" w:hanging="360"/>
        <w:textAlignment w:val="baseline"/>
        <w:rPr>
          <w:rFonts w:ascii="Segoe UI" w:hAnsi="Segoe UI" w:cs="Segoe UI"/>
          <w:color w:val="000000"/>
          <w:sz w:val="18"/>
          <w:szCs w:val="18"/>
        </w:rPr>
      </w:pPr>
      <w:r w:rsidRPr="00CF2927">
        <w:rPr>
          <w:rStyle w:val="eop"/>
          <w:rFonts w:ascii="Arial" w:hAnsi="Arial" w:cs="Arial"/>
          <w:color w:val="000000"/>
        </w:rPr>
        <w:t> </w:t>
      </w:r>
    </w:p>
    <w:p w14:paraId="1D144160" w14:textId="77777777" w:rsidR="00F6471C" w:rsidRPr="00CF2927" w:rsidRDefault="56DBA7D0" w:rsidP="7E3D606F">
      <w:pPr>
        <w:pStyle w:val="ListParagraph"/>
        <w:ind w:left="426" w:hanging="426"/>
        <w:rPr>
          <w:color w:val="auto"/>
        </w:rPr>
      </w:pPr>
      <w:r w:rsidRPr="7E3D606F">
        <w:rPr>
          <w:color w:val="auto"/>
        </w:rPr>
        <w:t>Under Parts 4.5(10) 4.5 (11) and 19 (22) of the Constitution Cabinet is responsible for the decisions set out in the recommendation. Under section 9E (3) (c) of the Local Government Act 2000 Cabinet is empowered to delegate its functions to officers. </w:t>
      </w:r>
    </w:p>
    <w:p w14:paraId="19FA7205" w14:textId="1E6DEE80" w:rsidR="00F80A35" w:rsidRDefault="56DBA7D0" w:rsidP="7E3D606F">
      <w:pPr>
        <w:pStyle w:val="ListParagraph"/>
        <w:ind w:left="426" w:hanging="426"/>
        <w:rPr>
          <w:color w:val="auto"/>
        </w:rPr>
      </w:pPr>
      <w:r w:rsidRPr="7E3D606F">
        <w:rPr>
          <w:color w:val="auto"/>
        </w:rPr>
        <w:t xml:space="preserve">The establishment of the framework is permitted under the Public Contract Regulations 2015. The Framework’s procurement </w:t>
      </w:r>
      <w:r w:rsidR="643008C8" w:rsidRPr="7E3D606F">
        <w:rPr>
          <w:color w:val="auto"/>
        </w:rPr>
        <w:t>has complied</w:t>
      </w:r>
      <w:r w:rsidRPr="7E3D606F">
        <w:rPr>
          <w:color w:val="auto"/>
        </w:rPr>
        <w:t xml:space="preserve"> with the Council’s Constitution and the Public Contract Regulations 2015. </w:t>
      </w:r>
    </w:p>
    <w:p w14:paraId="461D4F55" w14:textId="77777777" w:rsidR="00F80A35" w:rsidRPr="00F80A35" w:rsidRDefault="00F80A35" w:rsidP="00F80A35">
      <w:pPr>
        <w:pStyle w:val="ListParagraph"/>
        <w:numPr>
          <w:ilvl w:val="0"/>
          <w:numId w:val="0"/>
        </w:numPr>
        <w:ind w:left="426"/>
        <w:rPr>
          <w:color w:val="auto"/>
        </w:rPr>
      </w:pPr>
    </w:p>
    <w:tbl>
      <w:tblPr>
        <w:tblStyle w:val="TableGrid"/>
        <w:tblW w:w="0" w:type="auto"/>
        <w:tblLook w:val="04A0" w:firstRow="1" w:lastRow="0" w:firstColumn="1" w:lastColumn="0" w:noHBand="0" w:noVBand="1"/>
      </w:tblPr>
      <w:tblGrid>
        <w:gridCol w:w="1883"/>
        <w:gridCol w:w="4379"/>
        <w:gridCol w:w="3026"/>
      </w:tblGrid>
      <w:tr w:rsidR="00372A82" w:rsidRPr="003E4C33" w14:paraId="44F594ED" w14:textId="77777777" w:rsidTr="3CDD2F64">
        <w:tc>
          <w:tcPr>
            <w:tcW w:w="1883" w:type="dxa"/>
          </w:tcPr>
          <w:p w14:paraId="2AB1A861" w14:textId="77777777" w:rsidR="00372A82" w:rsidRPr="003E4C33" w:rsidRDefault="00372A82" w:rsidP="00C076B9">
            <w:pPr>
              <w:pStyle w:val="Bulletpoints"/>
              <w:numPr>
                <w:ilvl w:val="0"/>
                <w:numId w:val="0"/>
              </w:numPr>
              <w:rPr>
                <w:rFonts w:cs="Arial"/>
                <w:b/>
              </w:rPr>
            </w:pPr>
            <w:r w:rsidRPr="003E4C33">
              <w:rPr>
                <w:rFonts w:cs="Arial"/>
                <w:b/>
              </w:rPr>
              <w:t>Financial implications</w:t>
            </w:r>
          </w:p>
        </w:tc>
        <w:tc>
          <w:tcPr>
            <w:tcW w:w="4379" w:type="dxa"/>
          </w:tcPr>
          <w:p w14:paraId="18D99BD5" w14:textId="6BF3FCD6" w:rsidR="48003C0A" w:rsidRDefault="48003C0A" w:rsidP="3CDD2F64">
            <w:pPr>
              <w:rPr>
                <w:rStyle w:val="bParagraphtextChar"/>
                <w:rFonts w:cs="Arial"/>
                <w:color w:val="auto"/>
              </w:rPr>
            </w:pPr>
            <w:r w:rsidRPr="3CDD2F64">
              <w:rPr>
                <w:rStyle w:val="bParagraphtextChar"/>
                <w:rFonts w:cs="Arial"/>
                <w:color w:val="auto"/>
              </w:rPr>
              <w:t>The financial implications are covered in the report above.</w:t>
            </w:r>
          </w:p>
          <w:p w14:paraId="45CE94BE" w14:textId="5FDC60BB" w:rsidR="3CDD2F64" w:rsidRDefault="3CDD2F64" w:rsidP="3CDD2F64">
            <w:pPr>
              <w:rPr>
                <w:rStyle w:val="bParagraphtextChar"/>
                <w:rFonts w:cs="Arial"/>
                <w:color w:val="auto"/>
              </w:rPr>
            </w:pPr>
          </w:p>
          <w:p w14:paraId="30A9332B" w14:textId="06551BEA" w:rsidR="3CDD2F64" w:rsidRDefault="3CDD2F64" w:rsidP="3CDD2F64">
            <w:pPr>
              <w:rPr>
                <w:rStyle w:val="bParagraphtextChar"/>
                <w:rFonts w:cs="Arial"/>
                <w:color w:val="auto"/>
              </w:rPr>
            </w:pPr>
          </w:p>
          <w:p w14:paraId="0696855A" w14:textId="32FFE83B" w:rsidR="00372A82" w:rsidRPr="00C55247" w:rsidRDefault="4319B5A9" w:rsidP="7E3D606F">
            <w:pPr>
              <w:rPr>
                <w:rFonts w:cs="Arial"/>
                <w:color w:val="auto"/>
              </w:rPr>
            </w:pPr>
            <w:r w:rsidRPr="7E3D606F">
              <w:rPr>
                <w:rStyle w:val="bParagraphtextChar"/>
                <w:rFonts w:cs="Arial"/>
                <w:color w:val="auto"/>
              </w:rPr>
              <w:t xml:space="preserve">IN ADDITION TO HoF CONSULTATION </w:t>
            </w:r>
          </w:p>
        </w:tc>
        <w:tc>
          <w:tcPr>
            <w:tcW w:w="3026" w:type="dxa"/>
          </w:tcPr>
          <w:p w14:paraId="57868ECF" w14:textId="77777777" w:rsidR="00372A82" w:rsidRPr="00C55247" w:rsidRDefault="001A1BA1" w:rsidP="00C076B9">
            <w:pPr>
              <w:pStyle w:val="Bulletpoints"/>
              <w:numPr>
                <w:ilvl w:val="0"/>
                <w:numId w:val="0"/>
              </w:numPr>
              <w:rPr>
                <w:rFonts w:cs="Arial"/>
                <w:b/>
                <w:color w:val="auto"/>
              </w:rPr>
            </w:pPr>
            <w:r w:rsidRPr="00C55247">
              <w:rPr>
                <w:rFonts w:cs="Arial"/>
                <w:b/>
                <w:color w:val="auto"/>
              </w:rPr>
              <w:t>Completed by:</w:t>
            </w:r>
          </w:p>
          <w:p w14:paraId="60216F1E" w14:textId="450D6E60" w:rsidR="001A1BA1" w:rsidRPr="00C55247" w:rsidRDefault="3611029E" w:rsidP="00C076B9">
            <w:pPr>
              <w:pStyle w:val="Bulletpoints"/>
              <w:numPr>
                <w:ilvl w:val="0"/>
                <w:numId w:val="0"/>
              </w:numPr>
              <w:rPr>
                <w:rFonts w:cs="Arial"/>
                <w:color w:val="auto"/>
              </w:rPr>
            </w:pPr>
            <w:r w:rsidRPr="3CDD2F64">
              <w:rPr>
                <w:rFonts w:cs="Arial"/>
                <w:color w:val="auto"/>
              </w:rPr>
              <w:t>Nigel Kennedy</w:t>
            </w:r>
          </w:p>
          <w:p w14:paraId="1F6F1517" w14:textId="0F673721" w:rsidR="3611029E" w:rsidRDefault="3611029E" w:rsidP="3CDD2F64">
            <w:pPr>
              <w:pStyle w:val="Bulletpoints"/>
              <w:numPr>
                <w:ilvl w:val="0"/>
                <w:numId w:val="0"/>
              </w:numPr>
              <w:rPr>
                <w:rFonts w:cs="Arial"/>
                <w:color w:val="auto"/>
              </w:rPr>
            </w:pPr>
            <w:r w:rsidRPr="3CDD2F64">
              <w:rPr>
                <w:rFonts w:cs="Arial"/>
                <w:color w:val="auto"/>
              </w:rPr>
              <w:t>Group Finance Director</w:t>
            </w:r>
          </w:p>
          <w:p w14:paraId="4C3D276A" w14:textId="4448CA1D" w:rsidR="3CDD2F64" w:rsidRDefault="3CDD2F64" w:rsidP="3CDD2F64">
            <w:pPr>
              <w:pStyle w:val="Bulletpoints"/>
              <w:numPr>
                <w:ilvl w:val="0"/>
                <w:numId w:val="0"/>
              </w:numPr>
              <w:rPr>
                <w:rFonts w:cs="Arial"/>
                <w:color w:val="auto"/>
              </w:rPr>
            </w:pPr>
          </w:p>
          <w:p w14:paraId="7DB0BC85" w14:textId="77777777" w:rsidR="001A1BA1" w:rsidRPr="00C55247" w:rsidRDefault="001A1BA1" w:rsidP="00C076B9">
            <w:pPr>
              <w:pStyle w:val="Bulletpoints"/>
              <w:numPr>
                <w:ilvl w:val="0"/>
                <w:numId w:val="0"/>
              </w:numPr>
              <w:rPr>
                <w:rFonts w:cs="Arial"/>
                <w:b/>
                <w:color w:val="auto"/>
              </w:rPr>
            </w:pPr>
            <w:r w:rsidRPr="00C55247">
              <w:rPr>
                <w:rFonts w:cs="Arial"/>
                <w:b/>
                <w:color w:val="auto"/>
              </w:rPr>
              <w:t>Date:</w:t>
            </w:r>
          </w:p>
          <w:p w14:paraId="003D265E" w14:textId="259E633D" w:rsidR="001A1BA1" w:rsidRPr="00C55247" w:rsidRDefault="0341ECAE" w:rsidP="00C076B9">
            <w:pPr>
              <w:pStyle w:val="Bulletpoints"/>
              <w:numPr>
                <w:ilvl w:val="0"/>
                <w:numId w:val="0"/>
              </w:numPr>
              <w:rPr>
                <w:rFonts w:cs="Arial"/>
                <w:color w:val="auto"/>
              </w:rPr>
            </w:pPr>
            <w:r w:rsidRPr="3CDD2F64">
              <w:rPr>
                <w:rFonts w:cs="Arial"/>
                <w:color w:val="auto"/>
              </w:rPr>
              <w:t>31-3-2025</w:t>
            </w:r>
          </w:p>
        </w:tc>
      </w:tr>
      <w:tr w:rsidR="00372A82" w:rsidRPr="003E4C33" w14:paraId="7D8DECFB" w14:textId="77777777" w:rsidTr="3CDD2F64">
        <w:tc>
          <w:tcPr>
            <w:tcW w:w="1883" w:type="dxa"/>
          </w:tcPr>
          <w:p w14:paraId="1C5F2B75" w14:textId="77777777" w:rsidR="00372A82" w:rsidRPr="003E4C33" w:rsidRDefault="00372A82" w:rsidP="008A34D3">
            <w:pPr>
              <w:pStyle w:val="Bulletpoints"/>
              <w:numPr>
                <w:ilvl w:val="0"/>
                <w:numId w:val="0"/>
              </w:numPr>
              <w:rPr>
                <w:rFonts w:cs="Arial"/>
                <w:b/>
              </w:rPr>
            </w:pPr>
            <w:r w:rsidRPr="003E4C33">
              <w:rPr>
                <w:rFonts w:cs="Arial"/>
                <w:b/>
              </w:rPr>
              <w:t xml:space="preserve">Legal </w:t>
            </w:r>
            <w:r w:rsidR="008A34D3" w:rsidRPr="003E4C33">
              <w:rPr>
                <w:rFonts w:cs="Arial"/>
                <w:b/>
              </w:rPr>
              <w:t xml:space="preserve">implications </w:t>
            </w:r>
          </w:p>
        </w:tc>
        <w:tc>
          <w:tcPr>
            <w:tcW w:w="4379" w:type="dxa"/>
          </w:tcPr>
          <w:p w14:paraId="225E9275" w14:textId="6028EB14" w:rsidR="114F4FE1" w:rsidRDefault="114F4FE1" w:rsidP="3CDD2F64">
            <w:pPr>
              <w:pStyle w:val="bParagraphtext"/>
              <w:numPr>
                <w:ilvl w:val="0"/>
                <w:numId w:val="0"/>
              </w:numPr>
              <w:rPr>
                <w:rStyle w:val="normaltextrun"/>
                <w:lang w:val="en-US"/>
              </w:rPr>
            </w:pPr>
            <w:r w:rsidRPr="3CDD2F64">
              <w:rPr>
                <w:rStyle w:val="normaltextrun"/>
              </w:rPr>
              <w:t xml:space="preserve">The value of the Framework is £0, but a £30M total spend is permissible on the Framework via call off contracts </w:t>
            </w:r>
            <w:r w:rsidRPr="3CDD2F64">
              <w:rPr>
                <w:rStyle w:val="normaltextrun"/>
              </w:rPr>
              <w:lastRenderedPageBreak/>
              <w:t xml:space="preserve">(through either direct award or mini competition). These call off contracts will not accumulate to more than </w:t>
            </w:r>
            <w:r w:rsidR="372DE5B3" w:rsidRPr="3CDD2F64">
              <w:rPr>
                <w:rStyle w:val="normaltextrun"/>
              </w:rPr>
              <w:t>a</w:t>
            </w:r>
            <w:r w:rsidRPr="3CDD2F64">
              <w:rPr>
                <w:rStyle w:val="normaltextrun"/>
              </w:rPr>
              <w:t xml:space="preserve"> total </w:t>
            </w:r>
            <w:proofErr w:type="gramStart"/>
            <w:r w:rsidRPr="3CDD2F64">
              <w:rPr>
                <w:rStyle w:val="normaltextrun"/>
              </w:rPr>
              <w:t>spend</w:t>
            </w:r>
            <w:proofErr w:type="gramEnd"/>
            <w:r w:rsidRPr="3CDD2F64">
              <w:rPr>
                <w:rStyle w:val="normaltextrun"/>
              </w:rPr>
              <w:t xml:space="preserve"> of £30M on the framework. </w:t>
            </w:r>
          </w:p>
          <w:p w14:paraId="304DD290" w14:textId="4D5B356A" w:rsidR="114F4FE1" w:rsidRDefault="114F4FE1" w:rsidP="3CDD2F64">
            <w:pPr>
              <w:pStyle w:val="bParagraphtext"/>
              <w:numPr>
                <w:ilvl w:val="0"/>
                <w:numId w:val="0"/>
              </w:numPr>
              <w:rPr>
                <w:rStyle w:val="normaltextrun"/>
                <w:lang w:val="en-US"/>
              </w:rPr>
            </w:pPr>
            <w:r w:rsidRPr="3CDD2F64">
              <w:rPr>
                <w:rStyle w:val="normaltextrun"/>
              </w:rPr>
              <w:t>Each call off contract will be authorised separately (</w:t>
            </w:r>
            <w:r w:rsidR="62E4A923" w:rsidRPr="3CDD2F64">
              <w:rPr>
                <w:rStyle w:val="normaltextrun"/>
              </w:rPr>
              <w:t xml:space="preserve">i.e. </w:t>
            </w:r>
            <w:r w:rsidRPr="3CDD2F64">
              <w:rPr>
                <w:rStyle w:val="normaltextrun"/>
              </w:rPr>
              <w:t xml:space="preserve">key </w:t>
            </w:r>
            <w:r w:rsidR="6642F350" w:rsidRPr="3CDD2F64">
              <w:rPr>
                <w:rStyle w:val="normaltextrun"/>
              </w:rPr>
              <w:t>decision if above £750,000)</w:t>
            </w:r>
            <w:r w:rsidRPr="3CDD2F64">
              <w:rPr>
                <w:rStyle w:val="normaltextrun"/>
              </w:rPr>
              <w:t>.</w:t>
            </w:r>
          </w:p>
          <w:p w14:paraId="75FE8845" w14:textId="4068A7B4" w:rsidR="3CDD2F64" w:rsidRDefault="3CDD2F64" w:rsidP="3CDD2F64">
            <w:pPr>
              <w:pStyle w:val="bParagraphtext"/>
              <w:numPr>
                <w:ilvl w:val="0"/>
                <w:numId w:val="0"/>
              </w:numPr>
              <w:rPr>
                <w:rStyle w:val="normaltextrun"/>
              </w:rPr>
            </w:pPr>
          </w:p>
          <w:p w14:paraId="088F13A4" w14:textId="0D176D3C" w:rsidR="102B9B0E" w:rsidRDefault="102B9B0E" w:rsidP="3CDD2F64">
            <w:pPr>
              <w:pStyle w:val="bParagraphtext"/>
              <w:numPr>
                <w:ilvl w:val="0"/>
                <w:numId w:val="0"/>
              </w:numPr>
              <w:rPr>
                <w:rStyle w:val="normaltextrun"/>
              </w:rPr>
            </w:pPr>
            <w:r w:rsidRPr="3CDD2F64">
              <w:rPr>
                <w:rStyle w:val="normaltextrun"/>
              </w:rPr>
              <w:t>Under Parts 4.5(10)</w:t>
            </w:r>
            <w:r w:rsidR="7B7442C6" w:rsidRPr="3CDD2F64">
              <w:rPr>
                <w:rStyle w:val="normaltextrun"/>
              </w:rPr>
              <w:t xml:space="preserve"> and</w:t>
            </w:r>
            <w:r w:rsidRPr="3CDD2F64">
              <w:rPr>
                <w:rStyle w:val="normaltextrun"/>
              </w:rPr>
              <w:t xml:space="preserve"> 4.5 (11) of the Constitution Cabinet is responsible for the decisions set out in the recommendation. Under section 9E (3) (c) of the Local Government Act 2000, Cabinet is empowered to delegate its functions to officers. </w:t>
            </w:r>
          </w:p>
          <w:p w14:paraId="34398A68" w14:textId="2456E6AF" w:rsidR="102B9B0E" w:rsidRDefault="102B9B0E" w:rsidP="3CDD2F64">
            <w:pPr>
              <w:pStyle w:val="bParagraphtext"/>
              <w:numPr>
                <w:ilvl w:val="0"/>
                <w:numId w:val="0"/>
              </w:numPr>
            </w:pPr>
            <w:r w:rsidRPr="3CDD2F64">
              <w:rPr>
                <w:rStyle w:val="normaltextrun"/>
              </w:rPr>
              <w:t xml:space="preserve">The establishment of the framework is permitted under the Public Contract Regulations 2015. The Framework’s procurement has complied with the Council’s Constitution and the Public Contract Regulations 2015.  </w:t>
            </w:r>
          </w:p>
          <w:p w14:paraId="2F6D6AF1" w14:textId="6080C91F" w:rsidR="3CDD2F64" w:rsidRDefault="3CDD2F64" w:rsidP="3CDD2F64">
            <w:pPr>
              <w:pStyle w:val="bParagraphtext"/>
              <w:numPr>
                <w:ilvl w:val="0"/>
                <w:numId w:val="0"/>
              </w:numPr>
              <w:rPr>
                <w:rStyle w:val="normaltextrun"/>
              </w:rPr>
            </w:pPr>
          </w:p>
          <w:p w14:paraId="11BAD199" w14:textId="1E7CFB13" w:rsidR="00372A82" w:rsidRPr="00C55247" w:rsidRDefault="4319B5A9" w:rsidP="7E3D606F">
            <w:pPr>
              <w:rPr>
                <w:rFonts w:cs="Arial"/>
                <w:color w:val="auto"/>
              </w:rPr>
            </w:pPr>
            <w:r w:rsidRPr="7E3D606F">
              <w:rPr>
                <w:rStyle w:val="bParagraphtextChar"/>
                <w:rFonts w:cs="Arial"/>
                <w:color w:val="auto"/>
              </w:rPr>
              <w:t xml:space="preserve">IN ADDITION TO HoL&amp;G CONSULTATION </w:t>
            </w:r>
          </w:p>
        </w:tc>
        <w:tc>
          <w:tcPr>
            <w:tcW w:w="3026" w:type="dxa"/>
          </w:tcPr>
          <w:p w14:paraId="47079A0C" w14:textId="77777777" w:rsidR="001A1BA1" w:rsidRPr="00C55247" w:rsidRDefault="001A1BA1" w:rsidP="001A1BA1">
            <w:pPr>
              <w:pStyle w:val="Bulletpoints"/>
              <w:numPr>
                <w:ilvl w:val="0"/>
                <w:numId w:val="0"/>
              </w:numPr>
              <w:rPr>
                <w:rFonts w:cs="Arial"/>
                <w:b/>
                <w:color w:val="auto"/>
              </w:rPr>
            </w:pPr>
            <w:r w:rsidRPr="3CDD2F64">
              <w:rPr>
                <w:rFonts w:cs="Arial"/>
                <w:b/>
                <w:bCs/>
                <w:color w:val="auto"/>
              </w:rPr>
              <w:lastRenderedPageBreak/>
              <w:t>Completed by:</w:t>
            </w:r>
          </w:p>
          <w:p w14:paraId="307C5324" w14:textId="2AED51F2" w:rsidR="4A501D1A" w:rsidRDefault="4A501D1A" w:rsidP="3CDD2F64">
            <w:pPr>
              <w:pStyle w:val="Bulletpoints"/>
              <w:numPr>
                <w:ilvl w:val="0"/>
                <w:numId w:val="0"/>
              </w:numPr>
              <w:spacing w:line="259" w:lineRule="auto"/>
            </w:pPr>
            <w:r w:rsidRPr="3CDD2F64">
              <w:rPr>
                <w:rFonts w:cs="Arial"/>
                <w:color w:val="auto"/>
              </w:rPr>
              <w:lastRenderedPageBreak/>
              <w:t xml:space="preserve">Amber Khaloon, Trainee Solicitor </w:t>
            </w:r>
          </w:p>
          <w:p w14:paraId="62D75828" w14:textId="77777777" w:rsidR="001A1BA1" w:rsidRPr="00C55247" w:rsidRDefault="001A1BA1" w:rsidP="001A1BA1">
            <w:pPr>
              <w:pStyle w:val="Bulletpoints"/>
              <w:numPr>
                <w:ilvl w:val="0"/>
                <w:numId w:val="0"/>
              </w:numPr>
              <w:rPr>
                <w:rFonts w:cs="Arial"/>
                <w:b/>
                <w:color w:val="auto"/>
              </w:rPr>
            </w:pPr>
            <w:r w:rsidRPr="3CDD2F64">
              <w:rPr>
                <w:rFonts w:cs="Arial"/>
                <w:b/>
                <w:bCs/>
                <w:color w:val="auto"/>
              </w:rPr>
              <w:t>Date:</w:t>
            </w:r>
          </w:p>
          <w:p w14:paraId="7A5DDA55" w14:textId="582AA486" w:rsidR="00372A82" w:rsidRPr="00C55247" w:rsidRDefault="0115D6E5" w:rsidP="3CDD2F64">
            <w:pPr>
              <w:pStyle w:val="Bulletpoints"/>
              <w:numPr>
                <w:ilvl w:val="0"/>
                <w:numId w:val="0"/>
              </w:numPr>
              <w:spacing w:line="259" w:lineRule="auto"/>
              <w:rPr>
                <w:rFonts w:cs="Arial"/>
                <w:color w:val="auto"/>
              </w:rPr>
            </w:pPr>
            <w:r w:rsidRPr="3CDD2F64">
              <w:rPr>
                <w:rFonts w:cs="Arial"/>
                <w:color w:val="auto"/>
              </w:rPr>
              <w:t>31/03/2025</w:t>
            </w:r>
          </w:p>
        </w:tc>
      </w:tr>
      <w:tr w:rsidR="001A1BA1" w:rsidRPr="003E4C33" w14:paraId="6F38FEBF" w14:textId="77777777" w:rsidTr="3CDD2F64">
        <w:tc>
          <w:tcPr>
            <w:tcW w:w="1883" w:type="dxa"/>
          </w:tcPr>
          <w:p w14:paraId="48C94DFF" w14:textId="77777777" w:rsidR="001A1BA1" w:rsidRPr="003E4C33" w:rsidRDefault="001A1BA1" w:rsidP="00C076B9">
            <w:pPr>
              <w:pStyle w:val="Bulletpoints"/>
              <w:numPr>
                <w:ilvl w:val="0"/>
                <w:numId w:val="0"/>
              </w:numPr>
              <w:rPr>
                <w:rFonts w:cs="Arial"/>
                <w:b/>
              </w:rPr>
            </w:pPr>
            <w:r w:rsidRPr="003E4C33">
              <w:rPr>
                <w:rFonts w:cs="Arial"/>
                <w:b/>
              </w:rPr>
              <w:lastRenderedPageBreak/>
              <w:t>Other implications</w:t>
            </w:r>
          </w:p>
        </w:tc>
        <w:tc>
          <w:tcPr>
            <w:tcW w:w="4379" w:type="dxa"/>
          </w:tcPr>
          <w:p w14:paraId="6DC2105E" w14:textId="7C4D3481" w:rsidR="00CB7A4F" w:rsidRPr="00C55247" w:rsidRDefault="00CB7A4F" w:rsidP="00372A82">
            <w:pPr>
              <w:pStyle w:val="bParagraphtext"/>
              <w:numPr>
                <w:ilvl w:val="0"/>
                <w:numId w:val="0"/>
              </w:numPr>
              <w:rPr>
                <w:rFonts w:cs="Arial"/>
                <w:color w:val="auto"/>
              </w:rPr>
            </w:pPr>
            <w:r w:rsidRPr="00C55247">
              <w:rPr>
                <w:rFonts w:cs="Arial"/>
                <w:color w:val="auto"/>
              </w:rPr>
              <w:t xml:space="preserve">. </w:t>
            </w:r>
            <w:r w:rsidR="00C33C4E">
              <w:rPr>
                <w:rFonts w:cs="Arial"/>
                <w:color w:val="auto"/>
              </w:rPr>
              <w:t>N/A</w:t>
            </w:r>
          </w:p>
        </w:tc>
        <w:tc>
          <w:tcPr>
            <w:tcW w:w="3026" w:type="dxa"/>
          </w:tcPr>
          <w:p w14:paraId="48FAD318" w14:textId="77777777" w:rsidR="001A1BA1" w:rsidRPr="00C55247" w:rsidRDefault="001A1BA1" w:rsidP="001A1BA1">
            <w:pPr>
              <w:pStyle w:val="Bulletpoints"/>
              <w:numPr>
                <w:ilvl w:val="0"/>
                <w:numId w:val="0"/>
              </w:numPr>
              <w:rPr>
                <w:rFonts w:cs="Arial"/>
                <w:b/>
                <w:color w:val="auto"/>
              </w:rPr>
            </w:pPr>
            <w:r w:rsidRPr="00C55247">
              <w:rPr>
                <w:rFonts w:cs="Arial"/>
                <w:b/>
                <w:color w:val="auto"/>
              </w:rPr>
              <w:t>Completed by:</w:t>
            </w:r>
          </w:p>
          <w:p w14:paraId="59811DC1" w14:textId="30221F6C" w:rsidR="001A1BA1" w:rsidRPr="00C55247" w:rsidRDefault="00C33C4E" w:rsidP="001A1BA1">
            <w:pPr>
              <w:pStyle w:val="Bulletpoints"/>
              <w:numPr>
                <w:ilvl w:val="0"/>
                <w:numId w:val="0"/>
              </w:numPr>
              <w:rPr>
                <w:rFonts w:cs="Arial"/>
                <w:color w:val="auto"/>
              </w:rPr>
            </w:pPr>
            <w:r>
              <w:rPr>
                <w:rFonts w:cs="Arial"/>
                <w:color w:val="auto"/>
              </w:rPr>
              <w:t>Juliet Nicholas</w:t>
            </w:r>
          </w:p>
          <w:p w14:paraId="495F4D61" w14:textId="77777777" w:rsidR="001A1BA1" w:rsidRPr="00C55247" w:rsidRDefault="001A1BA1" w:rsidP="001A1BA1">
            <w:pPr>
              <w:pStyle w:val="Bulletpoints"/>
              <w:numPr>
                <w:ilvl w:val="0"/>
                <w:numId w:val="0"/>
              </w:numPr>
              <w:rPr>
                <w:rFonts w:cs="Arial"/>
                <w:b/>
                <w:color w:val="auto"/>
              </w:rPr>
            </w:pPr>
            <w:r w:rsidRPr="00C55247">
              <w:rPr>
                <w:rFonts w:cs="Arial"/>
                <w:b/>
                <w:color w:val="auto"/>
              </w:rPr>
              <w:t>Date:</w:t>
            </w:r>
          </w:p>
          <w:p w14:paraId="68285B07" w14:textId="02E6705E" w:rsidR="001A1BA1" w:rsidRPr="00C55247" w:rsidRDefault="00C33C4E" w:rsidP="001A1BA1">
            <w:pPr>
              <w:pStyle w:val="Bulletpoints"/>
              <w:numPr>
                <w:ilvl w:val="0"/>
                <w:numId w:val="0"/>
              </w:numPr>
              <w:rPr>
                <w:rFonts w:cs="Arial"/>
                <w:color w:val="auto"/>
              </w:rPr>
            </w:pPr>
            <w:r>
              <w:rPr>
                <w:rFonts w:cs="Arial"/>
                <w:color w:val="auto"/>
              </w:rPr>
              <w:t>09 April 2025</w:t>
            </w:r>
          </w:p>
        </w:tc>
      </w:tr>
      <w:tr w:rsidR="007967CA" w:rsidRPr="003E4C33" w14:paraId="2C18B277" w14:textId="77777777" w:rsidTr="3CDD2F64">
        <w:tc>
          <w:tcPr>
            <w:tcW w:w="1883" w:type="dxa"/>
          </w:tcPr>
          <w:p w14:paraId="4EB49136" w14:textId="6AAF52DF" w:rsidR="007967CA" w:rsidRPr="003E4C33" w:rsidRDefault="007967CA" w:rsidP="00C076B9">
            <w:pPr>
              <w:pStyle w:val="Bulletpoints"/>
              <w:numPr>
                <w:ilvl w:val="0"/>
                <w:numId w:val="0"/>
              </w:numPr>
              <w:rPr>
                <w:rFonts w:cs="Arial"/>
                <w:b/>
              </w:rPr>
            </w:pPr>
            <w:r w:rsidRPr="003E4C33">
              <w:rPr>
                <w:rFonts w:cs="Arial"/>
                <w:b/>
              </w:rPr>
              <w:t xml:space="preserve">Member declared interests </w:t>
            </w:r>
          </w:p>
        </w:tc>
        <w:tc>
          <w:tcPr>
            <w:tcW w:w="4379" w:type="dxa"/>
          </w:tcPr>
          <w:p w14:paraId="0033AA4D" w14:textId="49C9E256" w:rsidR="007967CA" w:rsidRPr="00C55247" w:rsidRDefault="00C33C4E" w:rsidP="00372A82">
            <w:pPr>
              <w:pStyle w:val="bParagraphtext"/>
              <w:numPr>
                <w:ilvl w:val="0"/>
                <w:numId w:val="0"/>
              </w:numPr>
              <w:rPr>
                <w:rFonts w:cs="Arial"/>
                <w:color w:val="auto"/>
              </w:rPr>
            </w:pPr>
            <w:r>
              <w:rPr>
                <w:rFonts w:cs="Arial"/>
                <w:color w:val="auto"/>
              </w:rPr>
              <w:t>N/A</w:t>
            </w:r>
          </w:p>
        </w:tc>
        <w:tc>
          <w:tcPr>
            <w:tcW w:w="3026" w:type="dxa"/>
          </w:tcPr>
          <w:p w14:paraId="7424BC62" w14:textId="77777777" w:rsidR="007967CA" w:rsidRPr="00C55247" w:rsidRDefault="007967CA" w:rsidP="007967CA">
            <w:pPr>
              <w:pStyle w:val="Bulletpoints"/>
              <w:numPr>
                <w:ilvl w:val="0"/>
                <w:numId w:val="0"/>
              </w:numPr>
              <w:rPr>
                <w:rFonts w:cs="Arial"/>
                <w:b/>
                <w:color w:val="auto"/>
              </w:rPr>
            </w:pPr>
            <w:r w:rsidRPr="00C55247">
              <w:rPr>
                <w:rFonts w:cs="Arial"/>
                <w:b/>
                <w:color w:val="auto"/>
              </w:rPr>
              <w:t>Completed by:</w:t>
            </w:r>
          </w:p>
          <w:p w14:paraId="405BF3DD" w14:textId="7632CC18" w:rsidR="007967CA" w:rsidRPr="00C55247" w:rsidRDefault="00C33C4E" w:rsidP="007967CA">
            <w:pPr>
              <w:pStyle w:val="Bulletpoints"/>
              <w:numPr>
                <w:ilvl w:val="0"/>
                <w:numId w:val="0"/>
              </w:numPr>
              <w:rPr>
                <w:rFonts w:cs="Arial"/>
                <w:color w:val="auto"/>
              </w:rPr>
            </w:pPr>
            <w:r>
              <w:rPr>
                <w:rFonts w:cs="Arial"/>
                <w:color w:val="auto"/>
              </w:rPr>
              <w:t>Juliet Nicholas</w:t>
            </w:r>
          </w:p>
          <w:p w14:paraId="22A72D4B" w14:textId="77777777" w:rsidR="007967CA" w:rsidRPr="00C55247" w:rsidRDefault="007967CA" w:rsidP="007967CA">
            <w:pPr>
              <w:pStyle w:val="Bulletpoints"/>
              <w:numPr>
                <w:ilvl w:val="0"/>
                <w:numId w:val="0"/>
              </w:numPr>
              <w:rPr>
                <w:rFonts w:cs="Arial"/>
                <w:b/>
                <w:color w:val="auto"/>
              </w:rPr>
            </w:pPr>
            <w:r w:rsidRPr="00C55247">
              <w:rPr>
                <w:rFonts w:cs="Arial"/>
                <w:b/>
                <w:color w:val="auto"/>
              </w:rPr>
              <w:t>Date:</w:t>
            </w:r>
          </w:p>
          <w:p w14:paraId="5918EBBE" w14:textId="098DDCF0" w:rsidR="007967CA" w:rsidRPr="00C55247" w:rsidRDefault="00C33C4E" w:rsidP="007967CA">
            <w:pPr>
              <w:pStyle w:val="Bulletpoints"/>
              <w:numPr>
                <w:ilvl w:val="0"/>
                <w:numId w:val="0"/>
              </w:numPr>
              <w:rPr>
                <w:rFonts w:cs="Arial"/>
                <w:b/>
                <w:color w:val="auto"/>
              </w:rPr>
            </w:pPr>
            <w:r>
              <w:rPr>
                <w:rFonts w:cs="Arial"/>
                <w:b/>
                <w:color w:val="auto"/>
              </w:rPr>
              <w:t>09 April 2025</w:t>
            </w:r>
          </w:p>
        </w:tc>
      </w:tr>
    </w:tbl>
    <w:p w14:paraId="7891D21B" w14:textId="78C294AB" w:rsidR="00FB3B71" w:rsidRPr="003E4C33" w:rsidRDefault="00FB3B71">
      <w:pPr>
        <w:pStyle w:val="bParagraphtext"/>
        <w:numPr>
          <w:ilvl w:val="0"/>
          <w:numId w:val="0"/>
        </w:numPr>
        <w:rPr>
          <w:rFonts w:cs="Arial"/>
          <w:b/>
        </w:rPr>
      </w:pPr>
    </w:p>
    <w:p w14:paraId="5BCE4DEB" w14:textId="02514305" w:rsidR="006C767F" w:rsidRPr="003E4C33" w:rsidRDefault="006C767F">
      <w:pPr>
        <w:pStyle w:val="bParagraphtext"/>
        <w:numPr>
          <w:ilvl w:val="0"/>
          <w:numId w:val="0"/>
        </w:num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6C767F" w:rsidRPr="003E4C33" w14:paraId="07218A10" w14:textId="77777777" w:rsidTr="7E3D606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6521CA4" w14:textId="359272A3" w:rsidR="006C767F" w:rsidRPr="003E4C33" w:rsidRDefault="006C767F">
            <w:pPr>
              <w:jc w:val="center"/>
              <w:rPr>
                <w:rFonts w:cs="Arial"/>
              </w:rPr>
            </w:pPr>
            <w:r w:rsidRPr="003E4C33">
              <w:rPr>
                <w:rStyle w:val="Firstpagetablebold"/>
                <w:rFonts w:cs="Arial"/>
              </w:rPr>
              <w:t xml:space="preserve">Background Documents </w:t>
            </w:r>
          </w:p>
        </w:tc>
      </w:tr>
      <w:tr w:rsidR="006C767F" w:rsidRPr="003E4C33" w14:paraId="269EBDEB" w14:textId="77777777" w:rsidTr="7E3D606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78FD4075" w14:textId="0DDB95B8" w:rsidR="006C767F" w:rsidRPr="003E4C33" w:rsidRDefault="008D4041" w:rsidP="12E744BB">
            <w:pPr>
              <w:rPr>
                <w:rFonts w:eastAsia="Arial" w:cs="Arial"/>
              </w:rPr>
            </w:pPr>
            <w:r>
              <w:rPr>
                <w:rStyle w:val="Firstpagetablebold"/>
                <w:color w:val="auto"/>
              </w:rPr>
              <w:t>N</w:t>
            </w:r>
            <w:r>
              <w:rPr>
                <w:rStyle w:val="Firstpagetablebold"/>
              </w:rPr>
              <w:t>/A</w:t>
            </w:r>
          </w:p>
        </w:tc>
      </w:tr>
    </w:tbl>
    <w:p w14:paraId="0D36453B" w14:textId="1874FC0C" w:rsidR="00FB3B71" w:rsidRPr="003E4C33" w:rsidRDefault="00FB3B71" w:rsidP="0033565F">
      <w:pPr>
        <w:pStyle w:val="bParagraphtext"/>
        <w:numPr>
          <w:ilvl w:val="0"/>
          <w:numId w:val="0"/>
        </w:numPr>
        <w:ind w:left="426"/>
        <w:rPr>
          <w:rFonts w:cs="Arial"/>
          <w:b/>
          <w:bC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3E4C33" w14:paraId="1F687E4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60A9FCD" w14:textId="77777777" w:rsidR="00E87F7A" w:rsidRPr="003E4C33" w:rsidRDefault="00E87F7A" w:rsidP="00A46E98">
            <w:pPr>
              <w:rPr>
                <w:rFonts w:cs="Arial"/>
                <w:b/>
              </w:rPr>
            </w:pPr>
            <w:r w:rsidRPr="003E4C33">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0A18498" w14:textId="18D0FA30" w:rsidR="00E87F7A" w:rsidRPr="003E4C33" w:rsidRDefault="00E96E13" w:rsidP="00A46E98">
            <w:pPr>
              <w:rPr>
                <w:rFonts w:cs="Arial"/>
              </w:rPr>
            </w:pPr>
            <w:r>
              <w:rPr>
                <w:rFonts w:cs="Arial"/>
              </w:rPr>
              <w:t>J</w:t>
            </w:r>
            <w:r>
              <w:t>uliet Nicholas</w:t>
            </w:r>
          </w:p>
        </w:tc>
      </w:tr>
      <w:tr w:rsidR="00DF093E" w:rsidRPr="003E4C33" w14:paraId="4C699F4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6C15971" w14:textId="77777777" w:rsidR="00E87F7A" w:rsidRPr="003E4C33" w:rsidRDefault="00E87F7A" w:rsidP="00A46E98">
            <w:pPr>
              <w:rPr>
                <w:rFonts w:cs="Arial"/>
              </w:rPr>
            </w:pPr>
            <w:r w:rsidRPr="003E4C33">
              <w:rPr>
                <w:rFonts w:cs="Arial"/>
              </w:rPr>
              <w:lastRenderedPageBreak/>
              <w:t>Job title</w:t>
            </w:r>
          </w:p>
        </w:tc>
        <w:tc>
          <w:tcPr>
            <w:tcW w:w="4962" w:type="dxa"/>
            <w:tcBorders>
              <w:top w:val="single" w:sz="8" w:space="0" w:color="000000"/>
              <w:left w:val="nil"/>
              <w:bottom w:val="nil"/>
              <w:right w:val="single" w:sz="8" w:space="0" w:color="000000"/>
            </w:tcBorders>
            <w:shd w:val="clear" w:color="auto" w:fill="auto"/>
          </w:tcPr>
          <w:p w14:paraId="4290E9E4" w14:textId="5E4C54E5" w:rsidR="00E87F7A" w:rsidRPr="00C55247" w:rsidRDefault="00E27A0A" w:rsidP="00A46E98">
            <w:pPr>
              <w:rPr>
                <w:rFonts w:cs="Arial"/>
                <w:color w:val="auto"/>
              </w:rPr>
            </w:pPr>
            <w:r>
              <w:rPr>
                <w:rFonts w:cs="Arial"/>
                <w:color w:val="auto"/>
              </w:rPr>
              <w:t>E</w:t>
            </w:r>
            <w:r>
              <w:rPr>
                <w:color w:val="auto"/>
              </w:rPr>
              <w:t>nergy and Sustainability Manager</w:t>
            </w:r>
          </w:p>
        </w:tc>
      </w:tr>
      <w:tr w:rsidR="00DF093E" w:rsidRPr="003E4C33" w14:paraId="724C97C1" w14:textId="77777777" w:rsidTr="00A46E98">
        <w:trPr>
          <w:cantSplit/>
          <w:trHeight w:val="396"/>
        </w:trPr>
        <w:tc>
          <w:tcPr>
            <w:tcW w:w="3969" w:type="dxa"/>
            <w:tcBorders>
              <w:top w:val="nil"/>
              <w:left w:val="single" w:sz="8" w:space="0" w:color="000000"/>
              <w:bottom w:val="nil"/>
              <w:right w:val="nil"/>
            </w:tcBorders>
            <w:shd w:val="clear" w:color="auto" w:fill="auto"/>
          </w:tcPr>
          <w:p w14:paraId="0B0F48C6" w14:textId="77777777" w:rsidR="00E87F7A" w:rsidRPr="003E4C33" w:rsidRDefault="00E87F7A" w:rsidP="00A46E98">
            <w:pPr>
              <w:rPr>
                <w:rFonts w:cs="Arial"/>
              </w:rPr>
            </w:pPr>
            <w:r w:rsidRPr="003E4C33">
              <w:rPr>
                <w:rFonts w:cs="Arial"/>
              </w:rPr>
              <w:t>Service area or department</w:t>
            </w:r>
          </w:p>
        </w:tc>
        <w:tc>
          <w:tcPr>
            <w:tcW w:w="4962" w:type="dxa"/>
            <w:tcBorders>
              <w:top w:val="nil"/>
              <w:left w:val="nil"/>
              <w:bottom w:val="nil"/>
              <w:right w:val="single" w:sz="8" w:space="0" w:color="000000"/>
            </w:tcBorders>
            <w:shd w:val="clear" w:color="auto" w:fill="auto"/>
          </w:tcPr>
          <w:p w14:paraId="64678455" w14:textId="620D967D" w:rsidR="00E87F7A" w:rsidRPr="00C55247" w:rsidRDefault="00E27A0A" w:rsidP="00A46E98">
            <w:pPr>
              <w:rPr>
                <w:rFonts w:cs="Arial"/>
                <w:color w:val="auto"/>
              </w:rPr>
            </w:pPr>
            <w:r>
              <w:rPr>
                <w:rFonts w:cs="Arial"/>
                <w:color w:val="auto"/>
              </w:rPr>
              <w:t>C</w:t>
            </w:r>
            <w:r>
              <w:rPr>
                <w:color w:val="auto"/>
              </w:rPr>
              <w:t>orporate Property</w:t>
            </w:r>
          </w:p>
        </w:tc>
      </w:tr>
      <w:tr w:rsidR="005570B5" w:rsidRPr="003E4C33" w14:paraId="1192348E" w14:textId="77777777" w:rsidTr="008A34D3">
        <w:trPr>
          <w:cantSplit/>
          <w:trHeight w:val="60"/>
        </w:trPr>
        <w:tc>
          <w:tcPr>
            <w:tcW w:w="3969" w:type="dxa"/>
            <w:tcBorders>
              <w:top w:val="nil"/>
              <w:left w:val="single" w:sz="8" w:space="0" w:color="000000"/>
              <w:bottom w:val="single" w:sz="8" w:space="0" w:color="000000"/>
              <w:right w:val="nil"/>
            </w:tcBorders>
            <w:shd w:val="clear" w:color="auto" w:fill="auto"/>
          </w:tcPr>
          <w:p w14:paraId="7F66B002" w14:textId="7006D39A" w:rsidR="00E87F7A" w:rsidRPr="003E4C33" w:rsidRDefault="00005CE3" w:rsidP="00A46E98">
            <w:pPr>
              <w:rPr>
                <w:rFonts w:cs="Arial"/>
              </w:rPr>
            </w:pPr>
            <w:r w:rsidRPr="003E4C33">
              <w:rPr>
                <w:rFonts w:cs="Arial"/>
              </w:rPr>
              <w:t xml:space="preserve">Email contact </w:t>
            </w:r>
          </w:p>
        </w:tc>
        <w:tc>
          <w:tcPr>
            <w:tcW w:w="4962" w:type="dxa"/>
            <w:tcBorders>
              <w:top w:val="nil"/>
              <w:left w:val="nil"/>
              <w:bottom w:val="single" w:sz="8" w:space="0" w:color="000000"/>
              <w:right w:val="single" w:sz="8" w:space="0" w:color="000000"/>
            </w:tcBorders>
            <w:shd w:val="clear" w:color="auto" w:fill="auto"/>
          </w:tcPr>
          <w:p w14:paraId="217B4852" w14:textId="3E858CF6" w:rsidR="00E87F7A" w:rsidRPr="00C55247" w:rsidRDefault="00E27A0A" w:rsidP="00A46E98">
            <w:pPr>
              <w:rPr>
                <w:rStyle w:val="Hyperlink"/>
                <w:rFonts w:cs="Arial"/>
                <w:color w:val="auto"/>
              </w:rPr>
            </w:pPr>
            <w:r>
              <w:t>Jnicholas@oxford.gov.uk</w:t>
            </w:r>
          </w:p>
        </w:tc>
      </w:tr>
    </w:tbl>
    <w:p w14:paraId="30F6D8FE" w14:textId="77777777" w:rsidR="00433B96" w:rsidRPr="003E4C33" w:rsidRDefault="00433B96" w:rsidP="004A6D2F">
      <w:pPr>
        <w:rPr>
          <w:rFonts w:cs="Arial"/>
        </w:rPr>
      </w:pPr>
    </w:p>
    <w:p w14:paraId="4A373021" w14:textId="67E244B4" w:rsidR="001A1BA1" w:rsidRPr="003E4C33" w:rsidRDefault="001A1BA1" w:rsidP="0BC4DFF5">
      <w:pPr>
        <w:rPr>
          <w:rFonts w:cs="Arial"/>
          <w:b/>
          <w:bCs/>
        </w:rPr>
      </w:pPr>
      <w:r w:rsidRPr="003E4C33">
        <w:rPr>
          <w:rFonts w:cs="Arial"/>
          <w:b/>
          <w:bCs/>
        </w:rPr>
        <w:t>Consultee checklist</w:t>
      </w:r>
      <w:r w:rsidR="00C059B9">
        <w:rPr>
          <w:rFonts w:cs="Arial"/>
          <w:b/>
          <w:bCs/>
        </w:rPr>
        <w:t xml:space="preserve"> </w:t>
      </w:r>
    </w:p>
    <w:tbl>
      <w:tblPr>
        <w:tblStyle w:val="TableGrid1"/>
        <w:tblW w:w="9072" w:type="dxa"/>
        <w:tblInd w:w="-5" w:type="dxa"/>
        <w:tblLook w:val="04A0" w:firstRow="1" w:lastRow="0" w:firstColumn="1" w:lastColumn="0" w:noHBand="0" w:noVBand="1"/>
      </w:tblPr>
      <w:tblGrid>
        <w:gridCol w:w="3119"/>
        <w:gridCol w:w="4536"/>
        <w:gridCol w:w="1417"/>
      </w:tblGrid>
      <w:tr w:rsidR="001A1BA1" w:rsidRPr="003E4C33" w14:paraId="55292CC4" w14:textId="77777777" w:rsidTr="3CDD2F64">
        <w:trPr>
          <w:trHeight w:val="516"/>
        </w:trPr>
        <w:tc>
          <w:tcPr>
            <w:tcW w:w="3119" w:type="dxa"/>
          </w:tcPr>
          <w:p w14:paraId="423E2C51" w14:textId="77777777" w:rsidR="001A1BA1" w:rsidRPr="003E4C33" w:rsidRDefault="001A1BA1">
            <w:pPr>
              <w:spacing w:before="120"/>
              <w:rPr>
                <w:b/>
                <w:i/>
              </w:rPr>
            </w:pPr>
            <w:r w:rsidRPr="003E4C33">
              <w:rPr>
                <w:b/>
                <w:i/>
              </w:rPr>
              <w:t>Consultees</w:t>
            </w:r>
          </w:p>
        </w:tc>
        <w:tc>
          <w:tcPr>
            <w:tcW w:w="4536" w:type="dxa"/>
            <w:vAlign w:val="center"/>
          </w:tcPr>
          <w:p w14:paraId="66370075" w14:textId="77777777" w:rsidR="001A1BA1" w:rsidRPr="003E4C33" w:rsidRDefault="001A1BA1">
            <w:pPr>
              <w:rPr>
                <w:b/>
                <w:i/>
              </w:rPr>
            </w:pPr>
            <w:r w:rsidRPr="003E4C33">
              <w:rPr>
                <w:b/>
                <w:i/>
              </w:rPr>
              <w:t>Name and job title</w:t>
            </w:r>
          </w:p>
        </w:tc>
        <w:tc>
          <w:tcPr>
            <w:tcW w:w="1417" w:type="dxa"/>
            <w:vAlign w:val="center"/>
          </w:tcPr>
          <w:p w14:paraId="67196AF5" w14:textId="77777777" w:rsidR="001A1BA1" w:rsidRPr="003E4C33" w:rsidRDefault="001A1BA1">
            <w:pPr>
              <w:rPr>
                <w:b/>
                <w:i/>
              </w:rPr>
            </w:pPr>
            <w:r w:rsidRPr="003E4C33">
              <w:rPr>
                <w:b/>
                <w:i/>
              </w:rPr>
              <w:t xml:space="preserve">Date </w:t>
            </w:r>
          </w:p>
        </w:tc>
      </w:tr>
      <w:tr w:rsidR="001A1BA1" w:rsidRPr="003E4C33" w14:paraId="5F3F749A" w14:textId="77777777" w:rsidTr="3CDD2F64">
        <w:trPr>
          <w:trHeight w:val="516"/>
        </w:trPr>
        <w:tc>
          <w:tcPr>
            <w:tcW w:w="3119" w:type="dxa"/>
            <w:vAlign w:val="center"/>
          </w:tcPr>
          <w:p w14:paraId="27A74D65" w14:textId="77777777" w:rsidR="001A1BA1" w:rsidRPr="003E4C33" w:rsidRDefault="001A1BA1">
            <w:pPr>
              <w:spacing w:before="120"/>
              <w:rPr>
                <w:b/>
              </w:rPr>
            </w:pPr>
            <w:r w:rsidRPr="003E4C33">
              <w:rPr>
                <w:b/>
              </w:rPr>
              <w:t>Senior officer</w:t>
            </w:r>
          </w:p>
          <w:p w14:paraId="5850EEA3" w14:textId="6D1B9BFF" w:rsidR="001A1BA1" w:rsidRPr="003E4C33" w:rsidRDefault="001A1BA1">
            <w:pPr>
              <w:spacing w:before="120"/>
            </w:pPr>
            <w:r>
              <w:t xml:space="preserve">e.g. the relevant service manager / </w:t>
            </w:r>
            <w:r w:rsidR="709410E8">
              <w:t>H</w:t>
            </w:r>
            <w:r>
              <w:t xml:space="preserve">ead of </w:t>
            </w:r>
            <w:r w:rsidR="70CE5F5A">
              <w:t>S</w:t>
            </w:r>
            <w:r>
              <w:t>ervice where the decision maker is the Chief Executive or an Executive Director.</w:t>
            </w:r>
          </w:p>
        </w:tc>
        <w:tc>
          <w:tcPr>
            <w:tcW w:w="4536" w:type="dxa"/>
            <w:vAlign w:val="center"/>
          </w:tcPr>
          <w:p w14:paraId="33DFBFFA" w14:textId="3C0B5D5B" w:rsidR="001A1BA1" w:rsidRPr="00C55247" w:rsidRDefault="6F4141B9" w:rsidP="7E3D606F">
            <w:pPr>
              <w:rPr>
                <w:color w:val="A6A6A6" w:themeColor="background1" w:themeShade="A6"/>
              </w:rPr>
            </w:pPr>
            <w:r w:rsidRPr="7E3D606F">
              <w:rPr>
                <w:color w:val="auto"/>
              </w:rPr>
              <w:t>N/A</w:t>
            </w:r>
          </w:p>
        </w:tc>
        <w:tc>
          <w:tcPr>
            <w:tcW w:w="1417" w:type="dxa"/>
            <w:vAlign w:val="center"/>
          </w:tcPr>
          <w:p w14:paraId="29D4AEB7" w14:textId="77777777" w:rsidR="001A1BA1" w:rsidRPr="003E4C33" w:rsidRDefault="001A1BA1"/>
        </w:tc>
      </w:tr>
      <w:tr w:rsidR="001A1BA1" w:rsidRPr="003E4C33" w14:paraId="5B08396D" w14:textId="77777777" w:rsidTr="3CDD2F64">
        <w:trPr>
          <w:trHeight w:val="1161"/>
        </w:trPr>
        <w:tc>
          <w:tcPr>
            <w:tcW w:w="3119" w:type="dxa"/>
          </w:tcPr>
          <w:p w14:paraId="206914C9" w14:textId="332AAEDC" w:rsidR="001A1BA1" w:rsidRPr="003E4C33" w:rsidRDefault="00596FE6">
            <w:pPr>
              <w:spacing w:before="120"/>
              <w:rPr>
                <w:b/>
              </w:rPr>
            </w:pPr>
            <w:r>
              <w:rPr>
                <w:b/>
              </w:rPr>
              <w:t>Group Finance Director</w:t>
            </w:r>
          </w:p>
          <w:p w14:paraId="7A4F1884" w14:textId="76E91C55" w:rsidR="001A1BA1" w:rsidRPr="003E4C33" w:rsidRDefault="42DDDBA8">
            <w:pPr>
              <w:spacing w:before="120"/>
            </w:pPr>
            <w:r w:rsidRPr="003E4C33">
              <w:t>Where required</w:t>
            </w:r>
            <w:r w:rsidR="0AFF6EB2" w:rsidRPr="003E4C33">
              <w:t xml:space="preserve"> by the Constitution or conditions of the delegation</w:t>
            </w:r>
          </w:p>
        </w:tc>
        <w:tc>
          <w:tcPr>
            <w:tcW w:w="4536" w:type="dxa"/>
            <w:vAlign w:val="center"/>
          </w:tcPr>
          <w:p w14:paraId="4643F2BD" w14:textId="77777777" w:rsidR="001A1BA1" w:rsidRDefault="00596FE6">
            <w:r w:rsidRPr="00EA6048">
              <w:rPr>
                <w:noProof/>
              </w:rPr>
              <w:drawing>
                <wp:inline distT="0" distB="0" distL="0" distR="0" wp14:anchorId="5F5982D2" wp14:editId="39EA235E">
                  <wp:extent cx="1112520" cy="845820"/>
                  <wp:effectExtent l="0" t="0" r="0" b="0"/>
                  <wp:docPr id="9375822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12520" cy="845820"/>
                          </a:xfrm>
                          <a:prstGeom prst="rect">
                            <a:avLst/>
                          </a:prstGeom>
                          <a:noFill/>
                          <a:ln>
                            <a:noFill/>
                          </a:ln>
                        </pic:spPr>
                      </pic:pic>
                    </a:graphicData>
                  </a:graphic>
                </wp:inline>
              </w:drawing>
            </w:r>
          </w:p>
          <w:p w14:paraId="476C7451" w14:textId="267ADBEF" w:rsidR="00596FE6" w:rsidRPr="003E4C33" w:rsidRDefault="00596FE6">
            <w:r>
              <w:t>Group Finance Director / Section 151 Officer</w:t>
            </w:r>
          </w:p>
        </w:tc>
        <w:tc>
          <w:tcPr>
            <w:tcW w:w="1417" w:type="dxa"/>
            <w:vAlign w:val="center"/>
          </w:tcPr>
          <w:p w14:paraId="26B724B7" w14:textId="23991133" w:rsidR="001A1BA1" w:rsidRPr="003E4C33" w:rsidRDefault="00596FE6">
            <w:r>
              <w:t>02/04/25</w:t>
            </w:r>
          </w:p>
        </w:tc>
      </w:tr>
      <w:tr w:rsidR="001A1BA1" w:rsidRPr="003E4C33" w14:paraId="54CB0EFE" w14:textId="77777777" w:rsidTr="3CDD2F64">
        <w:trPr>
          <w:trHeight w:val="834"/>
        </w:trPr>
        <w:tc>
          <w:tcPr>
            <w:tcW w:w="3119" w:type="dxa"/>
          </w:tcPr>
          <w:p w14:paraId="658FE63C" w14:textId="77777777" w:rsidR="001A1BA1" w:rsidRPr="003E4C33" w:rsidRDefault="001A1BA1">
            <w:pPr>
              <w:spacing w:before="120"/>
              <w:rPr>
                <w:b/>
              </w:rPr>
            </w:pPr>
            <w:r w:rsidRPr="003E4C33">
              <w:rPr>
                <w:b/>
              </w:rPr>
              <w:t xml:space="preserve">Head of Law and Governance </w:t>
            </w:r>
          </w:p>
          <w:p w14:paraId="5C806B41" w14:textId="50B1676F" w:rsidR="001A1BA1" w:rsidRPr="003E4C33" w:rsidRDefault="42DDDBA8">
            <w:pPr>
              <w:spacing w:before="120"/>
            </w:pPr>
            <w:r w:rsidRPr="003E4C33">
              <w:t>Where required</w:t>
            </w:r>
            <w:r w:rsidR="00B6369C" w:rsidRPr="003E4C33">
              <w:t xml:space="preserve"> by the Constitution or conditions of the delegation</w:t>
            </w:r>
          </w:p>
        </w:tc>
        <w:tc>
          <w:tcPr>
            <w:tcW w:w="4536" w:type="dxa"/>
            <w:vAlign w:val="center"/>
          </w:tcPr>
          <w:p w14:paraId="4889B083" w14:textId="4D688A08" w:rsidR="001A1BA1" w:rsidRPr="003E4C33" w:rsidRDefault="25B6FE15">
            <w:r>
              <w:rPr>
                <w:noProof/>
              </w:rPr>
              <w:drawing>
                <wp:inline distT="0" distB="0" distL="0" distR="0" wp14:anchorId="540605AC" wp14:editId="0ADD820D">
                  <wp:extent cx="1875850" cy="733335"/>
                  <wp:effectExtent l="0" t="0" r="0" b="0"/>
                  <wp:docPr id="1422895447" name="Picture 1422895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1875850" cy="733335"/>
                          </a:xfrm>
                          <a:prstGeom prst="rect">
                            <a:avLst/>
                          </a:prstGeom>
                        </pic:spPr>
                      </pic:pic>
                    </a:graphicData>
                  </a:graphic>
                </wp:inline>
              </w:drawing>
            </w:r>
          </w:p>
          <w:p w14:paraId="53A9CAC0" w14:textId="67EF91E9" w:rsidR="001A1BA1" w:rsidRPr="003E4C33" w:rsidRDefault="25B6FE15">
            <w:r>
              <w:t>Emma-Louise Jackman</w:t>
            </w:r>
          </w:p>
          <w:p w14:paraId="459F8630" w14:textId="2C8D24E2" w:rsidR="001A1BA1" w:rsidRPr="003E4C33" w:rsidRDefault="25B6FE15">
            <w:r>
              <w:t>Director of Law, Governance &amp; Strategy (Monitoring Officer)</w:t>
            </w:r>
          </w:p>
        </w:tc>
        <w:tc>
          <w:tcPr>
            <w:tcW w:w="1417" w:type="dxa"/>
          </w:tcPr>
          <w:p w14:paraId="13EBB6A8" w14:textId="3270DFA9" w:rsidR="001A1BA1" w:rsidRPr="003E4C33" w:rsidRDefault="25B6FE15">
            <w:r>
              <w:t>31/03/25</w:t>
            </w:r>
          </w:p>
        </w:tc>
      </w:tr>
      <w:tr w:rsidR="001A1BA1" w:rsidRPr="003E4C33" w14:paraId="266E8AC6" w14:textId="77777777" w:rsidTr="3CDD2F64">
        <w:trPr>
          <w:trHeight w:val="562"/>
        </w:trPr>
        <w:tc>
          <w:tcPr>
            <w:tcW w:w="3119" w:type="dxa"/>
            <w:vAlign w:val="center"/>
          </w:tcPr>
          <w:p w14:paraId="0D0AF673" w14:textId="77777777" w:rsidR="001A1BA1" w:rsidRPr="003E4C33" w:rsidRDefault="001A1BA1">
            <w:pPr>
              <w:spacing w:before="120"/>
              <w:rPr>
                <w:b/>
              </w:rPr>
            </w:pPr>
            <w:r w:rsidRPr="003E4C33">
              <w:rPr>
                <w:b/>
              </w:rPr>
              <w:t>Cabinet Member(s)</w:t>
            </w:r>
          </w:p>
          <w:p w14:paraId="789D5AE3" w14:textId="4A107205" w:rsidR="001A1BA1" w:rsidRPr="003E4C33" w:rsidRDefault="42DDDBA8" w:rsidP="008A34D3">
            <w:pPr>
              <w:spacing w:before="120"/>
            </w:pPr>
            <w:r w:rsidRPr="003E4C33">
              <w:t xml:space="preserve">Where required </w:t>
            </w:r>
            <w:r w:rsidR="18A47893" w:rsidRPr="003E4C33">
              <w:t>by the conditions of the delegation</w:t>
            </w:r>
          </w:p>
        </w:tc>
        <w:tc>
          <w:tcPr>
            <w:tcW w:w="4536" w:type="dxa"/>
            <w:vAlign w:val="center"/>
          </w:tcPr>
          <w:p w14:paraId="13A37AC6" w14:textId="2C4E1657" w:rsidR="001A1BA1" w:rsidRPr="003E4C33" w:rsidRDefault="0C0C691A">
            <w:r>
              <w:t>Cllr Ed Turner</w:t>
            </w:r>
          </w:p>
          <w:p w14:paraId="47B4B0BF" w14:textId="5D927ACA" w:rsidR="001A1BA1" w:rsidRPr="003E4C33" w:rsidRDefault="0C0C691A">
            <w:r>
              <w:t>Cllr Linda Smith</w:t>
            </w:r>
          </w:p>
        </w:tc>
        <w:tc>
          <w:tcPr>
            <w:tcW w:w="1417" w:type="dxa"/>
            <w:vAlign w:val="center"/>
          </w:tcPr>
          <w:p w14:paraId="79ED7A02" w14:textId="01A28BE3" w:rsidR="001A1BA1" w:rsidRPr="003E4C33" w:rsidRDefault="008D4041">
            <w:r>
              <w:t>02/04/25</w:t>
            </w:r>
          </w:p>
        </w:tc>
      </w:tr>
      <w:tr w:rsidR="001A1BA1" w:rsidRPr="003E4C33" w14:paraId="789A1406" w14:textId="77777777" w:rsidTr="3CDD2F64">
        <w:trPr>
          <w:trHeight w:val="562"/>
        </w:trPr>
        <w:tc>
          <w:tcPr>
            <w:tcW w:w="3119" w:type="dxa"/>
            <w:vAlign w:val="center"/>
          </w:tcPr>
          <w:p w14:paraId="79CEA511" w14:textId="77777777" w:rsidR="001A1BA1" w:rsidRPr="003E4C33" w:rsidRDefault="001A1BA1">
            <w:pPr>
              <w:spacing w:before="120"/>
              <w:rPr>
                <w:b/>
              </w:rPr>
            </w:pPr>
            <w:r w:rsidRPr="003E4C33">
              <w:rPr>
                <w:b/>
              </w:rPr>
              <w:t>Ward Members</w:t>
            </w:r>
          </w:p>
          <w:p w14:paraId="079F86E6" w14:textId="03792320" w:rsidR="001A1BA1" w:rsidRPr="003E4C33" w:rsidRDefault="42DDDBA8">
            <w:pPr>
              <w:spacing w:before="120"/>
            </w:pPr>
            <w:r w:rsidRPr="003E4C33">
              <w:t>Where required</w:t>
            </w:r>
            <w:r w:rsidR="2187760D" w:rsidRPr="003E4C33">
              <w:t xml:space="preserve"> by the Constitution or conditions of the delegation</w:t>
            </w:r>
          </w:p>
        </w:tc>
        <w:tc>
          <w:tcPr>
            <w:tcW w:w="4536" w:type="dxa"/>
            <w:vAlign w:val="center"/>
          </w:tcPr>
          <w:p w14:paraId="0E06D3A4" w14:textId="133E4479" w:rsidR="001A1BA1" w:rsidRPr="003E4C33" w:rsidRDefault="008D4041">
            <w:r>
              <w:t>N/a</w:t>
            </w:r>
          </w:p>
        </w:tc>
        <w:tc>
          <w:tcPr>
            <w:tcW w:w="1417" w:type="dxa"/>
            <w:vAlign w:val="center"/>
          </w:tcPr>
          <w:p w14:paraId="36F1E2E4" w14:textId="77777777" w:rsidR="001A1BA1" w:rsidRPr="003E4C33" w:rsidRDefault="001A1BA1"/>
        </w:tc>
      </w:tr>
    </w:tbl>
    <w:p w14:paraId="7DAF2BCF" w14:textId="56D59186" w:rsidR="004456DD" w:rsidRDefault="004456DD" w:rsidP="0BC4DFF5">
      <w:pPr>
        <w:rPr>
          <w:rFonts w:cs="Arial"/>
          <w:b/>
          <w:bCs/>
        </w:rPr>
      </w:pPr>
    </w:p>
    <w:p w14:paraId="5A3CAB07" w14:textId="647A1437" w:rsidR="008D4041" w:rsidRDefault="008D4041" w:rsidP="0BC4DFF5">
      <w:pPr>
        <w:rPr>
          <w:rFonts w:cs="Arial"/>
          <w:b/>
          <w:bCs/>
        </w:rPr>
      </w:pPr>
    </w:p>
    <w:p w14:paraId="3A6678AB" w14:textId="77777777" w:rsidR="008D4041" w:rsidRPr="003E4C33" w:rsidRDefault="008D4041" w:rsidP="0BC4DFF5">
      <w:pPr>
        <w:rPr>
          <w:rFonts w:cs="Arial"/>
          <w:b/>
          <w:bCs/>
        </w:rPr>
      </w:pPr>
    </w:p>
    <w:p w14:paraId="49FF2A28" w14:textId="58C64575" w:rsidR="004456DD" w:rsidRPr="003E4C33" w:rsidRDefault="2B7BAFE9" w:rsidP="0BC4DFF5">
      <w:pPr>
        <w:rPr>
          <w:rFonts w:cs="Arial"/>
          <w:b/>
          <w:bCs/>
        </w:rPr>
      </w:pPr>
      <w:r w:rsidRPr="003E4C33">
        <w:rPr>
          <w:rFonts w:cs="Arial"/>
          <w:b/>
          <w:bCs/>
        </w:rPr>
        <w:lastRenderedPageBreak/>
        <w:t>Decision Maker Approval</w:t>
      </w:r>
    </w:p>
    <w:tbl>
      <w:tblPr>
        <w:tblStyle w:val="TableGrid1"/>
        <w:tblW w:w="0" w:type="auto"/>
        <w:tblInd w:w="137" w:type="dxa"/>
        <w:tblLook w:val="04A0" w:firstRow="1" w:lastRow="0" w:firstColumn="1" w:lastColumn="0" w:noHBand="0" w:noVBand="1"/>
      </w:tblPr>
      <w:tblGrid>
        <w:gridCol w:w="5103"/>
        <w:gridCol w:w="1418"/>
      </w:tblGrid>
      <w:tr w:rsidR="0BC4DFF5" w:rsidRPr="003E4C33" w14:paraId="56628C58" w14:textId="77777777" w:rsidTr="0BC4DFF5">
        <w:trPr>
          <w:trHeight w:val="300"/>
        </w:trPr>
        <w:tc>
          <w:tcPr>
            <w:tcW w:w="5103" w:type="dxa"/>
            <w:vAlign w:val="center"/>
          </w:tcPr>
          <w:p w14:paraId="0E828CBD" w14:textId="77777777" w:rsidR="0BC4DFF5" w:rsidRPr="003E4C33" w:rsidRDefault="0BC4DFF5" w:rsidP="0BC4DFF5">
            <w:pPr>
              <w:rPr>
                <w:b/>
                <w:bCs/>
                <w:i/>
                <w:iCs/>
              </w:rPr>
            </w:pPr>
            <w:r w:rsidRPr="003E4C33">
              <w:rPr>
                <w:b/>
                <w:bCs/>
                <w:i/>
                <w:iCs/>
              </w:rPr>
              <w:t>Name and job title</w:t>
            </w:r>
          </w:p>
        </w:tc>
        <w:tc>
          <w:tcPr>
            <w:tcW w:w="1417" w:type="dxa"/>
            <w:vAlign w:val="center"/>
          </w:tcPr>
          <w:p w14:paraId="26A26CF0" w14:textId="77777777" w:rsidR="0BC4DFF5" w:rsidRPr="003E4C33" w:rsidRDefault="0BC4DFF5" w:rsidP="0BC4DFF5">
            <w:pPr>
              <w:rPr>
                <w:b/>
                <w:bCs/>
                <w:i/>
                <w:iCs/>
              </w:rPr>
            </w:pPr>
            <w:r w:rsidRPr="003E4C33">
              <w:rPr>
                <w:b/>
                <w:bCs/>
                <w:i/>
                <w:iCs/>
              </w:rPr>
              <w:t xml:space="preserve">Date </w:t>
            </w:r>
          </w:p>
        </w:tc>
      </w:tr>
      <w:tr w:rsidR="0BC4DFF5" w:rsidRPr="003E4C33" w14:paraId="2894A491" w14:textId="77777777" w:rsidTr="0BC4DFF5">
        <w:trPr>
          <w:trHeight w:val="300"/>
        </w:trPr>
        <w:tc>
          <w:tcPr>
            <w:tcW w:w="5103" w:type="dxa"/>
            <w:vAlign w:val="center"/>
          </w:tcPr>
          <w:p w14:paraId="5641ACE1" w14:textId="682E9D4C" w:rsidR="00381B45" w:rsidRPr="00381B45" w:rsidRDefault="00381B45" w:rsidP="00381B45">
            <w:pPr>
              <w:rPr>
                <w:color w:val="auto"/>
              </w:rPr>
            </w:pPr>
            <w:r w:rsidRPr="00381B45">
              <w:rPr>
                <w:noProof/>
                <w:color w:val="auto"/>
              </w:rPr>
              <w:drawing>
                <wp:inline distT="0" distB="0" distL="0" distR="0" wp14:anchorId="5BA14E32" wp14:editId="3AE904D1">
                  <wp:extent cx="953635" cy="335280"/>
                  <wp:effectExtent l="0" t="0" r="0" b="7620"/>
                  <wp:docPr id="17390303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67549" cy="340172"/>
                          </a:xfrm>
                          <a:prstGeom prst="rect">
                            <a:avLst/>
                          </a:prstGeom>
                          <a:noFill/>
                          <a:ln>
                            <a:noFill/>
                          </a:ln>
                        </pic:spPr>
                      </pic:pic>
                    </a:graphicData>
                  </a:graphic>
                </wp:inline>
              </w:drawing>
            </w:r>
          </w:p>
          <w:p w14:paraId="7C7D7302" w14:textId="07004DE2" w:rsidR="00381B45" w:rsidRDefault="00381B45">
            <w:pPr>
              <w:rPr>
                <w:color w:val="auto"/>
              </w:rPr>
            </w:pPr>
            <w:r>
              <w:rPr>
                <w:color w:val="auto"/>
              </w:rPr>
              <w:t>Tom Hook</w:t>
            </w:r>
          </w:p>
          <w:p w14:paraId="249841EC" w14:textId="110494D2" w:rsidR="0BC4DFF5" w:rsidRPr="00C55247" w:rsidRDefault="00381B45">
            <w:r>
              <w:rPr>
                <w:color w:val="auto"/>
              </w:rPr>
              <w:t>Deputy Chief Executive – City &amp; Citizens</w:t>
            </w:r>
          </w:p>
        </w:tc>
        <w:tc>
          <w:tcPr>
            <w:tcW w:w="1417" w:type="dxa"/>
            <w:vAlign w:val="center"/>
          </w:tcPr>
          <w:p w14:paraId="32E398AB" w14:textId="07B3BD3B" w:rsidR="00CB7A4F" w:rsidRPr="003E4C33" w:rsidRDefault="00381B45">
            <w:r>
              <w:t>07/04/2025</w:t>
            </w:r>
          </w:p>
        </w:tc>
      </w:tr>
    </w:tbl>
    <w:p w14:paraId="5D0123A9" w14:textId="77777777" w:rsidR="001A1BA1" w:rsidRPr="003E4C33" w:rsidRDefault="001A1BA1" w:rsidP="0093067A">
      <w:pPr>
        <w:rPr>
          <w:rFonts w:cs="Arial"/>
        </w:rPr>
      </w:pPr>
    </w:p>
    <w:p w14:paraId="63D98B5A" w14:textId="658C0A4C" w:rsidR="001A1BA1" w:rsidRPr="003E4C33" w:rsidRDefault="424FE601" w:rsidP="00381B45">
      <w:pPr>
        <w:rPr>
          <w:rFonts w:cs="Arial"/>
          <w:b/>
        </w:rPr>
      </w:pPr>
      <w:r w:rsidRPr="7E3D606F">
        <w:rPr>
          <w:rFonts w:cs="Arial"/>
        </w:rPr>
        <w:t xml:space="preserve">This form must be completed and sent to Committee and Member Services </w:t>
      </w:r>
      <w:r w:rsidR="1F0D8E4E" w:rsidRPr="7E3D606F">
        <w:rPr>
          <w:rFonts w:cs="Arial"/>
          <w:b/>
          <w:bCs/>
        </w:rPr>
        <w:t xml:space="preserve">on the date that the decision maker signs it. This must be only done once all consultees have given their approval. </w:t>
      </w:r>
      <w:r w:rsidR="3D9F8A86" w:rsidRPr="7E3D606F">
        <w:rPr>
          <w:rFonts w:cs="Arial"/>
          <w:b/>
          <w:bCs/>
        </w:rPr>
        <w:t xml:space="preserve"> The decision shall be effective from the date of </w:t>
      </w:r>
      <w:r w:rsidR="2B299ECC" w:rsidRPr="7E3D606F">
        <w:rPr>
          <w:rFonts w:cs="Arial"/>
          <w:b/>
          <w:bCs/>
        </w:rPr>
        <w:t>publication;</w:t>
      </w:r>
      <w:r w:rsidR="2EA73368" w:rsidRPr="7E3D606F">
        <w:rPr>
          <w:rFonts w:cs="Arial"/>
          <w:b/>
          <w:bCs/>
        </w:rPr>
        <w:t xml:space="preserve"> </w:t>
      </w:r>
      <w:r w:rsidR="58C123E0" w:rsidRPr="7E3D606F">
        <w:rPr>
          <w:rFonts w:cs="Arial"/>
          <w:b/>
          <w:bCs/>
        </w:rPr>
        <w:t>therefore,</w:t>
      </w:r>
      <w:r w:rsidR="2EA73368" w:rsidRPr="7E3D606F">
        <w:rPr>
          <w:rFonts w:cs="Arial"/>
          <w:b/>
          <w:bCs/>
        </w:rPr>
        <w:t xml:space="preserve"> it is important that you send to Committee and Member Services as soon as it is completed and dated by the decision maker. Please note that it is not effective until it is published and the </w:t>
      </w:r>
      <w:proofErr w:type="gramStart"/>
      <w:r w:rsidR="2EA73368" w:rsidRPr="7E3D606F">
        <w:rPr>
          <w:rFonts w:cs="Arial"/>
          <w:b/>
          <w:bCs/>
        </w:rPr>
        <w:t>call in</w:t>
      </w:r>
      <w:proofErr w:type="gramEnd"/>
      <w:r w:rsidR="2EA73368" w:rsidRPr="7E3D606F">
        <w:rPr>
          <w:rFonts w:cs="Arial"/>
          <w:b/>
          <w:bCs/>
        </w:rPr>
        <w:t xml:space="preserve"> period has passed. </w:t>
      </w:r>
      <w:r w:rsidR="00DF5D4E" w:rsidRPr="003E4C33">
        <w:rPr>
          <w:rFonts w:cs="Arial"/>
          <w:b/>
        </w:rPr>
        <w:br w:type="page"/>
      </w:r>
      <w:r w:rsidR="001A1BA1" w:rsidRPr="003E4C33">
        <w:rPr>
          <w:rFonts w:cs="Arial"/>
          <w:b/>
        </w:rPr>
        <w:lastRenderedPageBreak/>
        <w:t>NOTES</w:t>
      </w:r>
    </w:p>
    <w:p w14:paraId="2BC3DEAD" w14:textId="77777777" w:rsidR="001A1BA1" w:rsidRPr="003E4C33" w:rsidRDefault="001A1BA1" w:rsidP="001A1BA1">
      <w:pPr>
        <w:rPr>
          <w:rFonts w:cs="Arial"/>
          <w:b/>
        </w:rPr>
      </w:pPr>
    </w:p>
    <w:p w14:paraId="14426AAB" w14:textId="77777777" w:rsidR="001A1BA1" w:rsidRPr="003E4C33" w:rsidRDefault="424FE601" w:rsidP="7E3D606F">
      <w:pPr>
        <w:rPr>
          <w:rFonts w:cs="Arial"/>
        </w:rPr>
      </w:pPr>
      <w:r w:rsidRPr="7E3D606F">
        <w:rPr>
          <w:rFonts w:cs="Arial"/>
        </w:rPr>
        <w:t>The law</w:t>
      </w:r>
      <w:r w:rsidR="001A1BA1" w:rsidRPr="7E3D606F">
        <w:rPr>
          <w:rStyle w:val="FootnoteReference"/>
          <w:rFonts w:cs="Arial"/>
        </w:rPr>
        <w:footnoteReference w:id="2"/>
      </w:r>
      <w:r w:rsidRPr="7E3D606F">
        <w:rPr>
          <w:rFonts w:cs="Arial"/>
        </w:rPr>
        <w:t xml:space="preserve"> requires the Council to record executive and non-executive decisions taken by officers under delegated powers and to publish them on the Council’s website.  </w:t>
      </w:r>
    </w:p>
    <w:p w14:paraId="5302D11A" w14:textId="77777777" w:rsidR="001A1BA1" w:rsidRPr="003E4C33" w:rsidRDefault="001A1BA1" w:rsidP="001A1BA1">
      <w:pPr>
        <w:rPr>
          <w:rFonts w:cs="Arial"/>
        </w:rPr>
      </w:pPr>
    </w:p>
    <w:p w14:paraId="2E1CA804" w14:textId="77777777" w:rsidR="001A1BA1" w:rsidRPr="003E4C33" w:rsidRDefault="001A1BA1" w:rsidP="001A1BA1">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14:paraId="1C666591" w14:textId="77777777" w:rsidR="001A1BA1" w:rsidRPr="003E4C33" w:rsidRDefault="424FE601" w:rsidP="7E3D606F">
      <w:pPr>
        <w:numPr>
          <w:ilvl w:val="0"/>
          <w:numId w:val="8"/>
        </w:numPr>
        <w:spacing w:after="0"/>
        <w:rPr>
          <w:rFonts w:cs="Arial"/>
        </w:rPr>
      </w:pPr>
      <w:r w:rsidRPr="7E3D606F">
        <w:rPr>
          <w:rFonts w:cs="Arial"/>
        </w:rPr>
        <w:t>under an express delegation granted at a meeting of Cabinet, Council or a Committee.</w:t>
      </w:r>
    </w:p>
    <w:p w14:paraId="1F53236D" w14:textId="3F539FCA" w:rsidR="001A1BA1" w:rsidRPr="003E4C33" w:rsidRDefault="017828BE" w:rsidP="7E3D606F">
      <w:pPr>
        <w:numPr>
          <w:ilvl w:val="0"/>
          <w:numId w:val="8"/>
        </w:numPr>
        <w:spacing w:after="0"/>
        <w:rPr>
          <w:rFonts w:cs="Arial"/>
        </w:rPr>
      </w:pPr>
      <w:r w:rsidRPr="7E3D606F">
        <w:rPr>
          <w:rFonts w:cs="Arial"/>
        </w:rPr>
        <w:t xml:space="preserve">in accordance with </w:t>
      </w:r>
      <w:r w:rsidR="56446F0D" w:rsidRPr="7E3D606F">
        <w:rPr>
          <w:rFonts w:cs="Arial"/>
        </w:rPr>
        <w:t xml:space="preserve">Part </w:t>
      </w:r>
      <w:r w:rsidRPr="7E3D606F">
        <w:rPr>
          <w:rFonts w:cs="Arial"/>
        </w:rPr>
        <w:t xml:space="preserve">4.4 of the </w:t>
      </w:r>
      <w:r w:rsidR="6B8BD5AD" w:rsidRPr="7E3D606F">
        <w:rPr>
          <w:rFonts w:cs="Arial"/>
        </w:rPr>
        <w:t>C</w:t>
      </w:r>
      <w:r w:rsidRPr="7E3D606F">
        <w:rPr>
          <w:rFonts w:cs="Arial"/>
        </w:rPr>
        <w:t>onstitution as follows</w:t>
      </w:r>
      <w:r w:rsidR="424FE601" w:rsidRPr="7E3D606F">
        <w:rPr>
          <w:rFonts w:cs="Arial"/>
        </w:rPr>
        <w:t>:</w:t>
      </w:r>
    </w:p>
    <w:p w14:paraId="77483EB8" w14:textId="77777777" w:rsidR="009D7080" w:rsidRPr="003E4C33" w:rsidRDefault="009D7080" w:rsidP="00B97178">
      <w:pPr>
        <w:pStyle w:val="dBulletpoints"/>
        <w:numPr>
          <w:ilvl w:val="1"/>
          <w:numId w:val="8"/>
        </w:numPr>
        <w:rPr>
          <w:rFonts w:cs="Arial"/>
        </w:rPr>
      </w:pPr>
      <w:r w:rsidRPr="003E4C33">
        <w:rPr>
          <w:rFonts w:cs="Arial"/>
        </w:rPr>
        <w:t>Awarding a contract where authority has been specifically delegated to officers by Cabinet or a Cabinet Member (regardless of value)</w:t>
      </w:r>
    </w:p>
    <w:p w14:paraId="299B0B90" w14:textId="77777777" w:rsidR="009D7080" w:rsidRPr="003E4C33" w:rsidRDefault="017828BE" w:rsidP="7E3D606F">
      <w:pPr>
        <w:pStyle w:val="dBulletpoints"/>
        <w:rPr>
          <w:rFonts w:cs="Arial"/>
        </w:rPr>
      </w:pPr>
      <w:r w:rsidRPr="7E3D606F">
        <w:rPr>
          <w:rFonts w:cs="Arial"/>
        </w:rPr>
        <w:t>Acquiring or disposing of freeholds or leaseholds granting new leaseholds (excluding assignments and rent reviews) where authority has been specifically delegated to officers by Cabinet or a Cabinet Member (regardless of value)</w:t>
      </w:r>
    </w:p>
    <w:p w14:paraId="3C174A63" w14:textId="77777777" w:rsidR="009D7080" w:rsidRPr="003E4C33" w:rsidRDefault="017828BE" w:rsidP="7E3D606F">
      <w:pPr>
        <w:pStyle w:val="dBulletpoints"/>
        <w:rPr>
          <w:rFonts w:cs="Arial"/>
        </w:rPr>
      </w:pPr>
      <w:r w:rsidRPr="7E3D606F">
        <w:rPr>
          <w:rFonts w:cs="Arial"/>
        </w:rPr>
        <w:t xml:space="preserve">Making a regulatory order which affects </w:t>
      </w:r>
      <w:proofErr w:type="gramStart"/>
      <w:r w:rsidRPr="7E3D606F">
        <w:rPr>
          <w:rFonts w:cs="Arial"/>
        </w:rPr>
        <w:t>a number of</w:t>
      </w:r>
      <w:proofErr w:type="gramEnd"/>
      <w:r w:rsidRPr="7E3D606F">
        <w:rPr>
          <w:rFonts w:cs="Arial"/>
        </w:rPr>
        <w:t xml:space="preserve"> people, for example a Public Space Protection Order or a Parking Place Order</w:t>
      </w:r>
    </w:p>
    <w:p w14:paraId="648D7ED8" w14:textId="77777777" w:rsidR="009D7080" w:rsidRPr="003E4C33" w:rsidRDefault="017828BE" w:rsidP="7E3D606F">
      <w:pPr>
        <w:pStyle w:val="dBulletpoints"/>
        <w:rPr>
          <w:rFonts w:cs="Arial"/>
        </w:rPr>
      </w:pPr>
      <w:r w:rsidRPr="7E3D606F">
        <w:rPr>
          <w:rFonts w:cs="Arial"/>
        </w:rPr>
        <w:t xml:space="preserve">Where the effect of a decision is to grant a licence or </w:t>
      </w:r>
      <w:proofErr w:type="gramStart"/>
      <w:r w:rsidRPr="7E3D606F">
        <w:rPr>
          <w:rFonts w:cs="Arial"/>
        </w:rPr>
        <w:t>permission</w:t>
      </w:r>
      <w:proofErr w:type="gramEnd"/>
      <w:r w:rsidRPr="7E3D606F">
        <w:rPr>
          <w:rFonts w:cs="Arial"/>
        </w:rPr>
        <w:t xml:space="preserve"> or it affects the rights of citizens</w:t>
      </w:r>
    </w:p>
    <w:p w14:paraId="23481E3B" w14:textId="77777777" w:rsidR="009D7080" w:rsidRPr="003E4C33" w:rsidRDefault="009D7080" w:rsidP="00B97178">
      <w:pPr>
        <w:pStyle w:val="dBulletpoints"/>
        <w:numPr>
          <w:ilvl w:val="1"/>
          <w:numId w:val="8"/>
        </w:numPr>
        <w:rPr>
          <w:rFonts w:cs="Arial"/>
        </w:rPr>
      </w:pPr>
      <w:r w:rsidRPr="003E4C33">
        <w:rPr>
          <w:rFonts w:cs="Arial"/>
        </w:rPr>
        <w:t>Discharging any other express delegation from Cabinet or a Cabinet Member a committee or Council.</w:t>
      </w:r>
    </w:p>
    <w:p w14:paraId="331419B0" w14:textId="77777777" w:rsidR="001A1BA1" w:rsidRPr="003E4C33" w:rsidRDefault="001A1BA1" w:rsidP="001A1BA1">
      <w:pPr>
        <w:ind w:left="1440"/>
        <w:rPr>
          <w:rFonts w:cs="Arial"/>
        </w:rPr>
      </w:pPr>
      <w:bookmarkStart w:id="0" w:name="_bookmark0"/>
      <w:bookmarkEnd w:id="0"/>
    </w:p>
    <w:p w14:paraId="252A5213" w14:textId="77777777" w:rsidR="001A1BA1" w:rsidRPr="003E4C33" w:rsidRDefault="001A1BA1" w:rsidP="001A1BA1">
      <w:pPr>
        <w:rPr>
          <w:rFonts w:cs="Arial"/>
        </w:rPr>
      </w:pPr>
      <w:r w:rsidRPr="003E4C33">
        <w:rPr>
          <w:rFonts w:cs="Arial"/>
        </w:rPr>
        <w:t>These requirements </w:t>
      </w:r>
      <w:r w:rsidRPr="003E4C33">
        <w:rPr>
          <w:rFonts w:cs="Arial"/>
          <w:b/>
          <w:bCs/>
        </w:rPr>
        <w:t>do not</w:t>
      </w:r>
      <w:r w:rsidRPr="003E4C33">
        <w:rPr>
          <w:rFonts w:cs="Arial"/>
        </w:rPr>
        <w:t> apply to:</w:t>
      </w:r>
    </w:p>
    <w:p w14:paraId="639B7446" w14:textId="77777777" w:rsidR="001A1BA1" w:rsidRPr="003E4C33" w:rsidRDefault="424FE601" w:rsidP="7E3D606F">
      <w:pPr>
        <w:numPr>
          <w:ilvl w:val="0"/>
          <w:numId w:val="9"/>
        </w:numPr>
        <w:spacing w:after="0"/>
        <w:rPr>
          <w:rFonts w:cs="Arial"/>
        </w:rPr>
      </w:pPr>
      <w:r w:rsidRPr="7E3D606F">
        <w:rPr>
          <w:rFonts w:cs="Arial"/>
        </w:rPr>
        <w:t>planning and licencing matters where there are established arrangements for recording decisions: or</w:t>
      </w:r>
    </w:p>
    <w:p w14:paraId="5DC8854F" w14:textId="77777777" w:rsidR="001A1BA1" w:rsidRPr="003E4C33" w:rsidRDefault="001A1BA1" w:rsidP="00B97178">
      <w:pPr>
        <w:numPr>
          <w:ilvl w:val="0"/>
          <w:numId w:val="9"/>
        </w:numPr>
        <w:spacing w:after="0"/>
        <w:rPr>
          <w:rFonts w:cs="Arial"/>
        </w:rPr>
      </w:pPr>
      <w:r w:rsidRPr="003E4C33">
        <w:rPr>
          <w:rFonts w:cs="Arial"/>
        </w:rPr>
        <w:t>decisions which are purely administrative or operational in nature</w:t>
      </w:r>
    </w:p>
    <w:p w14:paraId="70AF0668" w14:textId="77777777" w:rsidR="001A1BA1" w:rsidRPr="003E4C33" w:rsidRDefault="001A1BA1" w:rsidP="001A1BA1">
      <w:pPr>
        <w:rPr>
          <w:rFonts w:cs="Arial"/>
        </w:rPr>
      </w:pPr>
    </w:p>
    <w:p w14:paraId="0595B467" w14:textId="5C2E59A5" w:rsidR="001A1BA1" w:rsidRPr="003E4C33" w:rsidRDefault="72C6C121" w:rsidP="7E3D606F">
      <w:pPr>
        <w:rPr>
          <w:rFonts w:cs="Arial"/>
        </w:rPr>
      </w:pPr>
      <w:r w:rsidRPr="7E3D606F">
        <w:rPr>
          <w:rFonts w:cs="Arial"/>
        </w:rPr>
        <w:t xml:space="preserve">All other officer decisions should be recorded on an officer decision form but do not need to be published. </w:t>
      </w:r>
      <w:r w:rsidR="7CB826CC" w:rsidRPr="7E3D606F">
        <w:rPr>
          <w:rFonts w:cs="Arial"/>
        </w:rPr>
        <w:t xml:space="preserve">They must though be stored </w:t>
      </w:r>
      <w:proofErr w:type="gramStart"/>
      <w:r w:rsidR="7CB826CC" w:rsidRPr="7E3D606F">
        <w:rPr>
          <w:rFonts w:cs="Arial"/>
        </w:rPr>
        <w:t>so as to</w:t>
      </w:r>
      <w:proofErr w:type="gramEnd"/>
      <w:r w:rsidR="7CB826CC" w:rsidRPr="7E3D606F">
        <w:rPr>
          <w:rFonts w:cs="Arial"/>
        </w:rPr>
        <w:t xml:space="preserve"> ensure that they are not lost should an officer leave the authority.</w:t>
      </w:r>
    </w:p>
    <w:p w14:paraId="5B368731" w14:textId="77777777" w:rsidR="001A1BA1" w:rsidRPr="003E4C33" w:rsidRDefault="001A1BA1" w:rsidP="001A1BA1">
      <w:pPr>
        <w:rPr>
          <w:rFonts w:cs="Arial"/>
        </w:rPr>
      </w:pPr>
    </w:p>
    <w:p w14:paraId="55ED5058" w14:textId="77777777" w:rsidR="001A1BA1" w:rsidRPr="003E4C33" w:rsidRDefault="001A1BA1" w:rsidP="001A1BA1">
      <w:pPr>
        <w:rPr>
          <w:rFonts w:cs="Arial"/>
          <w:b/>
        </w:rPr>
      </w:pPr>
      <w:r w:rsidRPr="003E4C33">
        <w:rPr>
          <w:rFonts w:cs="Arial"/>
          <w:b/>
        </w:rPr>
        <w:t>Exempt or Confidential information</w:t>
      </w:r>
    </w:p>
    <w:p w14:paraId="0C302F3E" w14:textId="77777777" w:rsidR="001A1BA1" w:rsidRPr="003E4C33" w:rsidRDefault="001A1BA1" w:rsidP="001A1BA1">
      <w:pPr>
        <w:rPr>
          <w:rFonts w:cs="Arial"/>
          <w:b/>
        </w:rPr>
      </w:pPr>
    </w:p>
    <w:p w14:paraId="2F9106E3" w14:textId="120D4896" w:rsidR="001A1BA1" w:rsidRPr="003E4C33" w:rsidRDefault="001A1BA1" w:rsidP="001A1BA1">
      <w:pPr>
        <w:rPr>
          <w:rFonts w:cs="Arial"/>
        </w:rPr>
      </w:pPr>
      <w:r w:rsidRPr="003E4C33">
        <w:rPr>
          <w:rFonts w:cs="Arial"/>
        </w:rPr>
        <w:t xml:space="preserve">Information relating to a delegated officer </w:t>
      </w:r>
      <w:r w:rsidR="086B0F04" w:rsidRPr="003E4C33">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14:paraId="69C1F021" w14:textId="77777777" w:rsidR="001A1BA1" w:rsidRPr="003E4C33" w:rsidRDefault="001A1BA1" w:rsidP="001A1BA1">
      <w:pPr>
        <w:rPr>
          <w:rFonts w:cs="Arial"/>
        </w:rPr>
      </w:pPr>
    </w:p>
    <w:p w14:paraId="50260EA2" w14:textId="77777777" w:rsidR="001A1BA1" w:rsidRPr="003E4C33" w:rsidRDefault="424FE601" w:rsidP="7E3D606F">
      <w:pPr>
        <w:rPr>
          <w:rFonts w:cs="Arial"/>
          <w:b/>
          <w:bCs/>
        </w:rPr>
      </w:pPr>
      <w:r w:rsidRPr="7E3D606F">
        <w:rPr>
          <w:rFonts w:cs="Arial"/>
          <w:b/>
          <w:bCs/>
        </w:rPr>
        <w:t xml:space="preserve">Key or </w:t>
      </w:r>
      <w:proofErr w:type="gramStart"/>
      <w:r w:rsidRPr="7E3D606F">
        <w:rPr>
          <w:rFonts w:cs="Arial"/>
          <w:b/>
          <w:bCs/>
        </w:rPr>
        <w:t>Non Key</w:t>
      </w:r>
      <w:proofErr w:type="gramEnd"/>
      <w:r w:rsidRPr="7E3D606F">
        <w:rPr>
          <w:rFonts w:cs="Arial"/>
          <w:b/>
          <w:bCs/>
        </w:rPr>
        <w:t xml:space="preserve"> Decision</w:t>
      </w:r>
    </w:p>
    <w:p w14:paraId="5F0C453A" w14:textId="77777777" w:rsidR="001A1BA1" w:rsidRPr="003E4C33" w:rsidRDefault="001A1BA1" w:rsidP="001A1BA1">
      <w:pPr>
        <w:rPr>
          <w:rFonts w:cs="Arial"/>
          <w:b/>
        </w:rPr>
      </w:pPr>
    </w:p>
    <w:p w14:paraId="1111D469" w14:textId="20C690CE" w:rsidR="00226F8A" w:rsidRPr="003E4C33" w:rsidRDefault="001A1BA1" w:rsidP="00EE149B">
      <w:pPr>
        <w:rPr>
          <w:rFonts w:cs="Arial"/>
        </w:rPr>
      </w:pPr>
      <w:r w:rsidRPr="003E4C33">
        <w:rPr>
          <w:rFonts w:cs="Arial"/>
        </w:rPr>
        <w:t>A key decision is an executive decision</w:t>
      </w:r>
      <w:r w:rsidR="00226F8A" w:rsidRPr="003E4C33">
        <w:rPr>
          <w:rFonts w:cs="Arial"/>
        </w:rPr>
        <w:t xml:space="preserve"> which is likely to: </w:t>
      </w:r>
    </w:p>
    <w:p w14:paraId="740E83CD" w14:textId="77777777" w:rsidR="00226F8A" w:rsidRPr="003E4C33" w:rsidRDefault="00226F8A" w:rsidP="00226F8A">
      <w:pPr>
        <w:pStyle w:val="dBulletpoints"/>
        <w:tabs>
          <w:tab w:val="clear" w:pos="1418"/>
        </w:tabs>
        <w:ind w:left="1276" w:hanging="284"/>
        <w:rPr>
          <w:rFonts w:cs="Arial"/>
        </w:rPr>
      </w:pPr>
      <w:r w:rsidRPr="003E4C33">
        <w:rPr>
          <w:rFonts w:cs="Arial"/>
        </w:rPr>
        <w:t>Have a significant effect on people living or working in a least two wards or</w:t>
      </w:r>
    </w:p>
    <w:p w14:paraId="6BE3507F" w14:textId="77777777" w:rsidR="00226F8A" w:rsidRPr="003E4C33" w:rsidRDefault="00226F8A" w:rsidP="00226F8A">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14:paraId="0A941040" w14:textId="77777777" w:rsidR="00226F8A" w:rsidRPr="003E4C33" w:rsidRDefault="0A399594" w:rsidP="7E3D606F">
      <w:pPr>
        <w:pStyle w:val="dBulletpoints"/>
        <w:tabs>
          <w:tab w:val="clear" w:pos="1418"/>
        </w:tabs>
        <w:ind w:left="2268" w:hanging="567"/>
        <w:rPr>
          <w:rFonts w:cs="Arial"/>
        </w:rPr>
      </w:pPr>
      <w:r w:rsidRPr="7E3D606F">
        <w:rPr>
          <w:rFonts w:cs="Arial"/>
        </w:rPr>
        <w:t xml:space="preserve">Expenditure, income, or savings of £750,000 or greater in the context of the </w:t>
      </w:r>
      <w:proofErr w:type="gramStart"/>
      <w:r w:rsidRPr="7E3D606F">
        <w:rPr>
          <w:rFonts w:cs="Arial"/>
        </w:rPr>
        <w:t>medium term</w:t>
      </w:r>
      <w:proofErr w:type="gramEnd"/>
      <w:r w:rsidRPr="7E3D606F">
        <w:rPr>
          <w:rFonts w:cs="Arial"/>
        </w:rPr>
        <w:t xml:space="preserve"> financial strategy, </w:t>
      </w:r>
    </w:p>
    <w:p w14:paraId="6D402151" w14:textId="77777777" w:rsidR="00226F8A" w:rsidRPr="003E4C33" w:rsidRDefault="0A399594" w:rsidP="7E3D606F">
      <w:pPr>
        <w:pStyle w:val="dBulletpoints"/>
        <w:tabs>
          <w:tab w:val="clear" w:pos="1418"/>
        </w:tabs>
        <w:ind w:left="2268" w:hanging="567"/>
        <w:rPr>
          <w:rFonts w:cs="Arial"/>
        </w:rPr>
      </w:pPr>
      <w:r w:rsidRPr="7E3D606F">
        <w:rPr>
          <w:rFonts w:cs="Arial"/>
        </w:rPr>
        <w:t xml:space="preserve">Acquiring or disposing of freeholds with a consideration over £500,000 in the context of the </w:t>
      </w:r>
      <w:proofErr w:type="gramStart"/>
      <w:r w:rsidRPr="7E3D606F">
        <w:rPr>
          <w:rFonts w:cs="Arial"/>
        </w:rPr>
        <w:t>medium term</w:t>
      </w:r>
      <w:proofErr w:type="gramEnd"/>
      <w:r w:rsidRPr="7E3D606F">
        <w:rPr>
          <w:rFonts w:cs="Arial"/>
        </w:rPr>
        <w:t xml:space="preserve"> financial strategy except for disposals pursuant to right to buy legislation</w:t>
      </w:r>
    </w:p>
    <w:p w14:paraId="504B17DC" w14:textId="77777777" w:rsidR="00226F8A" w:rsidRPr="003E4C33" w:rsidRDefault="0A399594" w:rsidP="7E3D606F">
      <w:pPr>
        <w:pStyle w:val="dBulletpoints"/>
        <w:tabs>
          <w:tab w:val="clear" w:pos="1418"/>
        </w:tabs>
        <w:ind w:left="2268" w:hanging="567"/>
        <w:rPr>
          <w:rFonts w:cs="Arial"/>
        </w:rPr>
      </w:pPr>
      <w:r w:rsidRPr="7E3D606F">
        <w:rPr>
          <w:rFonts w:cs="Arial"/>
        </w:rPr>
        <w:t xml:space="preserve">Acquiring or disposing of leaseholds where either the rental value is </w:t>
      </w:r>
      <w:proofErr w:type="gramStart"/>
      <w:r w:rsidRPr="7E3D606F">
        <w:rPr>
          <w:rFonts w:cs="Arial"/>
        </w:rPr>
        <w:t>in excess of</w:t>
      </w:r>
      <w:proofErr w:type="gramEnd"/>
      <w:r w:rsidRPr="7E3D606F">
        <w:rPr>
          <w:rFonts w:cs="Arial"/>
        </w:rPr>
        <w:t xml:space="preserve"> £250,000 per annum and/or the premium is £750,000 except for statutory lease renewals under Part 2 of the Landlord and Tenant Act 1954 and disposals pursuant to right to buy legislation and disposals pursuant to right to buy legislation.</w:t>
      </w:r>
    </w:p>
    <w:p w14:paraId="6BDF4170" w14:textId="77777777" w:rsidR="00226F8A" w:rsidRPr="003E4C33" w:rsidRDefault="0A399594" w:rsidP="7E3D606F">
      <w:pPr>
        <w:pStyle w:val="dBulletpoints"/>
        <w:tabs>
          <w:tab w:val="clear" w:pos="1418"/>
        </w:tabs>
        <w:ind w:left="2268" w:hanging="567"/>
        <w:rPr>
          <w:rFonts w:cs="Arial"/>
        </w:rPr>
      </w:pPr>
      <w:r w:rsidRPr="7E3D606F">
        <w:rPr>
          <w:rFonts w:cs="Arial"/>
        </w:rPr>
        <w:t>Acquiring or disposing of easements with a value over £750,000 and/or rental value over £250,000 each year</w:t>
      </w:r>
    </w:p>
    <w:p w14:paraId="56AC09C2" w14:textId="77777777" w:rsidR="00226F8A" w:rsidRPr="003E4C33" w:rsidRDefault="001A1BA1" w:rsidP="001A1BA1">
      <w:pPr>
        <w:rPr>
          <w:rFonts w:cs="Arial"/>
        </w:rPr>
      </w:pPr>
      <w:r w:rsidRPr="003E4C33">
        <w:rPr>
          <w:rFonts w:cs="Arial"/>
        </w:rPr>
        <w:t xml:space="preserve"> </w:t>
      </w:r>
    </w:p>
    <w:p w14:paraId="227A5352" w14:textId="78F4957C" w:rsidR="001A1BA1" w:rsidRPr="003E4C33" w:rsidRDefault="424FE601" w:rsidP="7E3D606F">
      <w:pPr>
        <w:rPr>
          <w:rFonts w:cs="Arial"/>
        </w:rPr>
      </w:pPr>
      <w:r w:rsidRPr="7E3D606F">
        <w:rPr>
          <w:rFonts w:cs="Arial"/>
        </w:rPr>
        <w:t xml:space="preserve">A key decision can only be taken and recorded here if notice of it has been published </w:t>
      </w:r>
      <w:r w:rsidR="6139D959" w:rsidRPr="7E3D606F">
        <w:rPr>
          <w:rFonts w:cs="Arial"/>
        </w:rPr>
        <w:t>o</w:t>
      </w:r>
      <w:r w:rsidRPr="7E3D606F">
        <w:rPr>
          <w:rFonts w:cs="Arial"/>
        </w:rPr>
        <w:t>n the Forward Plan for at least 28 clear days. Key decisions taken by officers may be “called in” by any four councillors or the Chair of the Scrutiny Committee within two days of the notice of decision being published.</w:t>
      </w:r>
      <w:r w:rsidR="001A1BA1">
        <w:tab/>
      </w:r>
    </w:p>
    <w:p w14:paraId="49DB25B0" w14:textId="77777777" w:rsidR="001A1BA1" w:rsidRPr="003E4C33" w:rsidRDefault="001A1BA1" w:rsidP="0093067A">
      <w:pPr>
        <w:rPr>
          <w:rFonts w:cs="Arial"/>
        </w:rPr>
      </w:pPr>
    </w:p>
    <w:sectPr w:rsidR="001A1BA1" w:rsidRPr="003E4C33" w:rsidSect="002B6836">
      <w:headerReference w:type="default" r:id="rId14"/>
      <w:footerReference w:type="even" r:id="rId15"/>
      <w:footerReference w:type="default" r:id="rId16"/>
      <w:headerReference w:type="first" r:id="rId17"/>
      <w:footerReference w:type="first" r:id="rId18"/>
      <w:pgSz w:w="11906" w:h="16838" w:code="9"/>
      <w:pgMar w:top="1418" w:right="1304" w:bottom="1628"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97086D" w14:textId="77777777" w:rsidR="00E771BC" w:rsidRDefault="00E771BC" w:rsidP="004A6D2F">
      <w:r>
        <w:separator/>
      </w:r>
    </w:p>
  </w:endnote>
  <w:endnote w:type="continuationSeparator" w:id="0">
    <w:p w14:paraId="561D5F1D" w14:textId="77777777" w:rsidR="00E771BC" w:rsidRDefault="00E771BC" w:rsidP="004A6D2F">
      <w:r>
        <w:continuationSeparator/>
      </w:r>
    </w:p>
  </w:endnote>
  <w:endnote w:type="continuationNotice" w:id="1">
    <w:p w14:paraId="2DEA13AA" w14:textId="77777777" w:rsidR="00E771BC" w:rsidRDefault="00E771B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396E9" w14:textId="77777777" w:rsidR="00364FAD" w:rsidRDefault="00364FAD" w:rsidP="004A6D2F">
    <w:pPr>
      <w:pStyle w:val="Footer"/>
    </w:pPr>
    <w:r>
      <w:t>Do not use a footer or page numbers.</w:t>
    </w:r>
  </w:p>
  <w:p w14:paraId="382151EB" w14:textId="77777777" w:rsidR="00364FAD" w:rsidRDefault="00364FAD" w:rsidP="004A6D2F">
    <w:pPr>
      <w:pStyle w:val="Footer"/>
    </w:pPr>
  </w:p>
  <w:p w14:paraId="71508626"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75BAF" w14:textId="17B2D444" w:rsidR="001A1BA1" w:rsidRPr="001A1BA1" w:rsidRDefault="001A1BA1" w:rsidP="001A1BA1">
    <w:pPr>
      <w:pStyle w:val="Footer"/>
      <w:jc w:val="center"/>
      <w:rPr>
        <w:rFonts w:cs="Arial"/>
        <w:b/>
        <w:sz w:val="24"/>
      </w:rPr>
    </w:pPr>
    <w:r w:rsidRPr="001A1BA1">
      <w:rPr>
        <w:rFonts w:cs="Arial"/>
        <w:b/>
        <w:sz w:val="24"/>
      </w:rPr>
      <w:t xml:space="preserve">Please send the completed form to </w:t>
    </w:r>
    <w:r w:rsidR="002F0D60">
      <w:rPr>
        <w:rFonts w:cs="Arial"/>
        <w:b/>
        <w:sz w:val="24"/>
      </w:rPr>
      <w:t>acforwar</w:t>
    </w:r>
    <w:r w:rsidR="00F32438">
      <w:rPr>
        <w:rFonts w:cs="Arial"/>
        <w:b/>
        <w:sz w:val="24"/>
      </w:rPr>
      <w:t>d</w:t>
    </w:r>
    <w:r w:rsidR="002F0D60">
      <w:rPr>
        <w:rFonts w:cs="Arial"/>
        <w:b/>
        <w:sz w:val="24"/>
      </w:rPr>
      <w:t xml:space="preserve">plan.gov.uk </w:t>
    </w:r>
    <w:r w:rsidR="002F0D60" w:rsidRPr="001A1BA1">
      <w:rPr>
        <w:rFonts w:cs="Arial"/>
        <w:b/>
        <w:sz w:val="24"/>
      </w:rPr>
      <w:t xml:space="preserve"> </w:t>
    </w:r>
  </w:p>
  <w:p w14:paraId="5B751826" w14:textId="77777777" w:rsidR="001A1BA1" w:rsidRDefault="001A1B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51E1F694" w14:textId="77777777" w:rsidTr="0287E82A">
      <w:trPr>
        <w:trHeight w:val="300"/>
      </w:trPr>
      <w:tc>
        <w:tcPr>
          <w:tcW w:w="3095" w:type="dxa"/>
        </w:tcPr>
        <w:p w14:paraId="126F9EB7" w14:textId="11AAB0A5" w:rsidR="0287E82A" w:rsidRDefault="0287E82A" w:rsidP="0287E82A">
          <w:pPr>
            <w:pStyle w:val="Header"/>
            <w:ind w:left="-115"/>
          </w:pPr>
        </w:p>
      </w:tc>
      <w:tc>
        <w:tcPr>
          <w:tcW w:w="3095" w:type="dxa"/>
        </w:tcPr>
        <w:p w14:paraId="64C45085" w14:textId="32C406C4" w:rsidR="0287E82A" w:rsidRDefault="0287E82A" w:rsidP="0287E82A">
          <w:pPr>
            <w:pStyle w:val="Header"/>
            <w:jc w:val="center"/>
          </w:pPr>
        </w:p>
      </w:tc>
      <w:tc>
        <w:tcPr>
          <w:tcW w:w="3095" w:type="dxa"/>
        </w:tcPr>
        <w:p w14:paraId="3629DF67" w14:textId="523EA6A7" w:rsidR="0287E82A" w:rsidRDefault="0287E82A" w:rsidP="0287E82A">
          <w:pPr>
            <w:pStyle w:val="Header"/>
            <w:ind w:right="-115"/>
            <w:jc w:val="right"/>
          </w:pPr>
        </w:p>
      </w:tc>
    </w:tr>
  </w:tbl>
  <w:p w14:paraId="2AB29197" w14:textId="39E39241" w:rsidR="0287E82A" w:rsidRDefault="0287E82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1C0358" w14:textId="77777777" w:rsidR="00E771BC" w:rsidRDefault="00E771BC" w:rsidP="004A6D2F">
      <w:r>
        <w:separator/>
      </w:r>
    </w:p>
  </w:footnote>
  <w:footnote w:type="continuationSeparator" w:id="0">
    <w:p w14:paraId="39EB3365" w14:textId="77777777" w:rsidR="00E771BC" w:rsidRDefault="00E771BC" w:rsidP="004A6D2F">
      <w:r>
        <w:continuationSeparator/>
      </w:r>
    </w:p>
  </w:footnote>
  <w:footnote w:type="continuationNotice" w:id="1">
    <w:p w14:paraId="4886F8C0" w14:textId="77777777" w:rsidR="00E771BC" w:rsidRDefault="00E771BC">
      <w:pPr>
        <w:spacing w:after="0"/>
      </w:pPr>
    </w:p>
  </w:footnote>
  <w:footnote w:id="2">
    <w:p w14:paraId="03C72BA4" w14:textId="77777777" w:rsidR="001A1BA1" w:rsidRDefault="001A1BA1" w:rsidP="001A1BA1">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428AB7D6" w14:textId="77777777" w:rsidTr="0287E82A">
      <w:trPr>
        <w:trHeight w:val="300"/>
      </w:trPr>
      <w:tc>
        <w:tcPr>
          <w:tcW w:w="3095" w:type="dxa"/>
        </w:tcPr>
        <w:p w14:paraId="335EDB8C" w14:textId="1DA382D9" w:rsidR="0287E82A" w:rsidRDefault="0287E82A" w:rsidP="0287E82A">
          <w:pPr>
            <w:pStyle w:val="Header"/>
            <w:ind w:left="-115"/>
          </w:pPr>
        </w:p>
      </w:tc>
      <w:tc>
        <w:tcPr>
          <w:tcW w:w="3095" w:type="dxa"/>
        </w:tcPr>
        <w:p w14:paraId="063D6891" w14:textId="4377102D" w:rsidR="0287E82A" w:rsidRDefault="0287E82A" w:rsidP="0287E82A">
          <w:pPr>
            <w:pStyle w:val="Header"/>
            <w:jc w:val="center"/>
          </w:pPr>
        </w:p>
      </w:tc>
      <w:tc>
        <w:tcPr>
          <w:tcW w:w="3095" w:type="dxa"/>
        </w:tcPr>
        <w:p w14:paraId="5966C48B" w14:textId="4772D183" w:rsidR="0287E82A" w:rsidRDefault="0287E82A" w:rsidP="0287E82A">
          <w:pPr>
            <w:pStyle w:val="Header"/>
            <w:ind w:right="-115"/>
            <w:jc w:val="right"/>
          </w:pPr>
        </w:p>
      </w:tc>
    </w:tr>
  </w:tbl>
  <w:p w14:paraId="2B32A097" w14:textId="03258520" w:rsidR="0287E82A" w:rsidRDefault="0287E82A" w:rsidP="0287E8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914" w14:textId="77777777" w:rsidR="00D5547E" w:rsidRDefault="00C05260" w:rsidP="00D5547E">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62501"/>
    <w:multiLevelType w:val="multilevel"/>
    <w:tmpl w:val="9C2010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5BA5D26"/>
    <w:multiLevelType w:val="multilevel"/>
    <w:tmpl w:val="9B441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DB87B3D"/>
    <w:multiLevelType w:val="multilevel"/>
    <w:tmpl w:val="4A52A778"/>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2142F50"/>
    <w:multiLevelType w:val="multilevel"/>
    <w:tmpl w:val="BE925D7C"/>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ABC5B24"/>
    <w:multiLevelType w:val="multilevel"/>
    <w:tmpl w:val="911EB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2DCC15AD"/>
    <w:multiLevelType w:val="multilevel"/>
    <w:tmpl w:val="8474DE50"/>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774277D"/>
    <w:multiLevelType w:val="multilevel"/>
    <w:tmpl w:val="5F1E6CBE"/>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3D95BF42"/>
    <w:multiLevelType w:val="hybridMultilevel"/>
    <w:tmpl w:val="4B80DF84"/>
    <w:lvl w:ilvl="0" w:tplc="57CA637A">
      <w:start w:val="1"/>
      <w:numFmt w:val="bullet"/>
      <w:lvlText w:val="-"/>
      <w:lvlJc w:val="left"/>
      <w:pPr>
        <w:ind w:left="720" w:hanging="360"/>
      </w:pPr>
      <w:rPr>
        <w:rFonts w:ascii="Aptos" w:hAnsi="Aptos" w:hint="default"/>
      </w:rPr>
    </w:lvl>
    <w:lvl w:ilvl="1" w:tplc="9C448A1A">
      <w:start w:val="1"/>
      <w:numFmt w:val="bullet"/>
      <w:lvlText w:val="o"/>
      <w:lvlJc w:val="left"/>
      <w:pPr>
        <w:ind w:left="1440" w:hanging="360"/>
      </w:pPr>
      <w:rPr>
        <w:rFonts w:ascii="Courier New" w:hAnsi="Courier New" w:hint="default"/>
      </w:rPr>
    </w:lvl>
    <w:lvl w:ilvl="2" w:tplc="A95CD6C0">
      <w:start w:val="1"/>
      <w:numFmt w:val="bullet"/>
      <w:lvlText w:val=""/>
      <w:lvlJc w:val="left"/>
      <w:pPr>
        <w:ind w:left="2160" w:hanging="360"/>
      </w:pPr>
      <w:rPr>
        <w:rFonts w:ascii="Wingdings" w:hAnsi="Wingdings" w:hint="default"/>
      </w:rPr>
    </w:lvl>
    <w:lvl w:ilvl="3" w:tplc="14987E3A">
      <w:start w:val="1"/>
      <w:numFmt w:val="bullet"/>
      <w:lvlText w:val=""/>
      <w:lvlJc w:val="left"/>
      <w:pPr>
        <w:ind w:left="2880" w:hanging="360"/>
      </w:pPr>
      <w:rPr>
        <w:rFonts w:ascii="Symbol" w:hAnsi="Symbol" w:hint="default"/>
      </w:rPr>
    </w:lvl>
    <w:lvl w:ilvl="4" w:tplc="1B144046">
      <w:start w:val="1"/>
      <w:numFmt w:val="bullet"/>
      <w:lvlText w:val="o"/>
      <w:lvlJc w:val="left"/>
      <w:pPr>
        <w:ind w:left="3600" w:hanging="360"/>
      </w:pPr>
      <w:rPr>
        <w:rFonts w:ascii="Courier New" w:hAnsi="Courier New" w:hint="default"/>
      </w:rPr>
    </w:lvl>
    <w:lvl w:ilvl="5" w:tplc="470051E2">
      <w:start w:val="1"/>
      <w:numFmt w:val="bullet"/>
      <w:lvlText w:val=""/>
      <w:lvlJc w:val="left"/>
      <w:pPr>
        <w:ind w:left="4320" w:hanging="360"/>
      </w:pPr>
      <w:rPr>
        <w:rFonts w:ascii="Wingdings" w:hAnsi="Wingdings" w:hint="default"/>
      </w:rPr>
    </w:lvl>
    <w:lvl w:ilvl="6" w:tplc="D866391C">
      <w:start w:val="1"/>
      <w:numFmt w:val="bullet"/>
      <w:lvlText w:val=""/>
      <w:lvlJc w:val="left"/>
      <w:pPr>
        <w:ind w:left="5040" w:hanging="360"/>
      </w:pPr>
      <w:rPr>
        <w:rFonts w:ascii="Symbol" w:hAnsi="Symbol" w:hint="default"/>
      </w:rPr>
    </w:lvl>
    <w:lvl w:ilvl="7" w:tplc="63E251F4">
      <w:start w:val="1"/>
      <w:numFmt w:val="bullet"/>
      <w:lvlText w:val="o"/>
      <w:lvlJc w:val="left"/>
      <w:pPr>
        <w:ind w:left="5760" w:hanging="360"/>
      </w:pPr>
      <w:rPr>
        <w:rFonts w:ascii="Courier New" w:hAnsi="Courier New" w:hint="default"/>
      </w:rPr>
    </w:lvl>
    <w:lvl w:ilvl="8" w:tplc="6B68DA98">
      <w:start w:val="1"/>
      <w:numFmt w:val="bullet"/>
      <w:lvlText w:val=""/>
      <w:lvlJc w:val="left"/>
      <w:pPr>
        <w:ind w:left="6480" w:hanging="360"/>
      </w:pPr>
      <w:rPr>
        <w:rFonts w:ascii="Wingdings" w:hAnsi="Wingdings" w:hint="default"/>
      </w:rPr>
    </w:lvl>
  </w:abstractNum>
  <w:abstractNum w:abstractNumId="12" w15:restartNumberingAfterBreak="0">
    <w:nsid w:val="4D7D0AED"/>
    <w:multiLevelType w:val="multilevel"/>
    <w:tmpl w:val="CA46823A"/>
    <w:lvl w:ilvl="0">
      <w:start w:val="2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D9F1B9C"/>
    <w:multiLevelType w:val="multilevel"/>
    <w:tmpl w:val="B1046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F1818E4"/>
    <w:multiLevelType w:val="multilevel"/>
    <w:tmpl w:val="9056D68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5" w15:restartNumberingAfterBreak="0">
    <w:nsid w:val="4F6A5E8F"/>
    <w:multiLevelType w:val="multilevel"/>
    <w:tmpl w:val="D9646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62B6F75"/>
    <w:multiLevelType w:val="multilevel"/>
    <w:tmpl w:val="50CCF8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7"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ED6718B"/>
    <w:multiLevelType w:val="multilevel"/>
    <w:tmpl w:val="6570E0EA"/>
    <w:lvl w:ilvl="0">
      <w:start w:val="2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087743F"/>
    <w:multiLevelType w:val="multilevel"/>
    <w:tmpl w:val="EEF869A8"/>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2FE6B70"/>
    <w:multiLevelType w:val="multilevel"/>
    <w:tmpl w:val="02E67B3A"/>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98365C6"/>
    <w:multiLevelType w:val="multilevel"/>
    <w:tmpl w:val="E67CE66C"/>
    <w:numStyleLink w:val="StyleNumberedLeft0cmHanging075cm"/>
  </w:abstractNum>
  <w:abstractNum w:abstractNumId="24" w15:restartNumberingAfterBreak="0">
    <w:nsid w:val="7C300CEE"/>
    <w:multiLevelType w:val="hybridMultilevel"/>
    <w:tmpl w:val="D5140A3A"/>
    <w:lvl w:ilvl="0" w:tplc="94D425EC">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25" w15:restartNumberingAfterBreak="0">
    <w:nsid w:val="7E6404E9"/>
    <w:multiLevelType w:val="multilevel"/>
    <w:tmpl w:val="31C6E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94727894">
    <w:abstractNumId w:val="11"/>
  </w:num>
  <w:num w:numId="2" w16cid:durableId="449398042">
    <w:abstractNumId w:val="17"/>
  </w:num>
  <w:num w:numId="3" w16cid:durableId="1594360626">
    <w:abstractNumId w:val="1"/>
  </w:num>
  <w:num w:numId="4" w16cid:durableId="806975598">
    <w:abstractNumId w:val="23"/>
  </w:num>
  <w:num w:numId="5" w16cid:durableId="1143692141">
    <w:abstractNumId w:val="7"/>
  </w:num>
  <w:num w:numId="6" w16cid:durableId="290284048">
    <w:abstractNumId w:val="2"/>
  </w:num>
  <w:num w:numId="7" w16cid:durableId="637807967">
    <w:abstractNumId w:val="21"/>
  </w:num>
  <w:num w:numId="8" w16cid:durableId="1819808808">
    <w:abstractNumId w:val="14"/>
  </w:num>
  <w:num w:numId="9" w16cid:durableId="840047793">
    <w:abstractNumId w:val="16"/>
  </w:num>
  <w:num w:numId="10" w16cid:durableId="1311447890">
    <w:abstractNumId w:val="24"/>
  </w:num>
  <w:num w:numId="11" w16cid:durableId="1370304610">
    <w:abstractNumId w:val="22"/>
  </w:num>
  <w:num w:numId="12" w16cid:durableId="1152941978">
    <w:abstractNumId w:val="10"/>
  </w:num>
  <w:num w:numId="13" w16cid:durableId="996570258">
    <w:abstractNumId w:val="13"/>
  </w:num>
  <w:num w:numId="14" w16cid:durableId="1190142192">
    <w:abstractNumId w:val="6"/>
  </w:num>
  <w:num w:numId="15" w16cid:durableId="2782049">
    <w:abstractNumId w:val="15"/>
  </w:num>
  <w:num w:numId="16" w16cid:durableId="740837428">
    <w:abstractNumId w:val="0"/>
  </w:num>
  <w:num w:numId="17" w16cid:durableId="330109889">
    <w:abstractNumId w:val="25"/>
  </w:num>
  <w:num w:numId="18" w16cid:durableId="942422110">
    <w:abstractNumId w:val="3"/>
  </w:num>
  <w:num w:numId="19" w16cid:durableId="734356981">
    <w:abstractNumId w:val="23"/>
  </w:num>
  <w:num w:numId="20" w16cid:durableId="1209955688">
    <w:abstractNumId w:val="12"/>
  </w:num>
  <w:num w:numId="21" w16cid:durableId="239102807">
    <w:abstractNumId w:val="18"/>
  </w:num>
  <w:num w:numId="22" w16cid:durableId="812718227">
    <w:abstractNumId w:val="23"/>
  </w:num>
  <w:num w:numId="23" w16cid:durableId="1493451932">
    <w:abstractNumId w:val="23"/>
  </w:num>
  <w:num w:numId="24" w16cid:durableId="503056037">
    <w:abstractNumId w:val="8"/>
  </w:num>
  <w:num w:numId="25" w16cid:durableId="1690449128">
    <w:abstractNumId w:val="20"/>
  </w:num>
  <w:num w:numId="26" w16cid:durableId="520318966">
    <w:abstractNumId w:val="9"/>
  </w:num>
  <w:num w:numId="27" w16cid:durableId="1659070337">
    <w:abstractNumId w:val="5"/>
  </w:num>
  <w:num w:numId="28" w16cid:durableId="248588018">
    <w:abstractNumId w:val="4"/>
  </w:num>
  <w:num w:numId="29" w16cid:durableId="1763409190">
    <w:abstractNumId w:val="19"/>
  </w:num>
  <w:num w:numId="30" w16cid:durableId="2087606420">
    <w:abstractNumId w:val="23"/>
  </w:num>
  <w:num w:numId="31" w16cid:durableId="1538735595">
    <w:abstractNumId w:val="23"/>
  </w:num>
  <w:num w:numId="32" w16cid:durableId="1128671278">
    <w:abstractNumId w:val="23"/>
  </w:num>
  <w:num w:numId="33" w16cid:durableId="941645171">
    <w:abstractNumId w:val="23"/>
  </w:num>
  <w:num w:numId="34" w16cid:durableId="182669230">
    <w:abstractNumId w:val="23"/>
  </w:num>
  <w:num w:numId="35" w16cid:durableId="1825781378">
    <w:abstractNumId w:val="23"/>
  </w:num>
  <w:num w:numId="36" w16cid:durableId="2076389619">
    <w:abstractNumId w:val="23"/>
  </w:num>
  <w:num w:numId="37" w16cid:durableId="990597183">
    <w:abstractNumId w:val="23"/>
  </w:num>
  <w:num w:numId="38" w16cid:durableId="1989623855">
    <w:abstractNumId w:val="23"/>
  </w:num>
  <w:num w:numId="39" w16cid:durableId="332613025">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CE3"/>
    <w:rsid w:val="000117D4"/>
    <w:rsid w:val="0001511A"/>
    <w:rsid w:val="000314D7"/>
    <w:rsid w:val="00034054"/>
    <w:rsid w:val="00044795"/>
    <w:rsid w:val="00045F8B"/>
    <w:rsid w:val="00046D2B"/>
    <w:rsid w:val="00056263"/>
    <w:rsid w:val="00064D8A"/>
    <w:rsid w:val="00064F82"/>
    <w:rsid w:val="00066510"/>
    <w:rsid w:val="000731A8"/>
    <w:rsid w:val="00077523"/>
    <w:rsid w:val="0008425C"/>
    <w:rsid w:val="000A67A4"/>
    <w:rsid w:val="000B1DFC"/>
    <w:rsid w:val="000C089F"/>
    <w:rsid w:val="000C3928"/>
    <w:rsid w:val="000C5E8E"/>
    <w:rsid w:val="000F3878"/>
    <w:rsid w:val="000F4751"/>
    <w:rsid w:val="0010524C"/>
    <w:rsid w:val="00111FB1"/>
    <w:rsid w:val="00113418"/>
    <w:rsid w:val="00117C1C"/>
    <w:rsid w:val="00124E5C"/>
    <w:rsid w:val="001356F1"/>
    <w:rsid w:val="00136994"/>
    <w:rsid w:val="0014128E"/>
    <w:rsid w:val="00151888"/>
    <w:rsid w:val="00170A2D"/>
    <w:rsid w:val="001808BC"/>
    <w:rsid w:val="00182B81"/>
    <w:rsid w:val="0018619D"/>
    <w:rsid w:val="00190F03"/>
    <w:rsid w:val="001A011E"/>
    <w:rsid w:val="001A066A"/>
    <w:rsid w:val="001A13E6"/>
    <w:rsid w:val="001A1BA1"/>
    <w:rsid w:val="001A5731"/>
    <w:rsid w:val="001B42C3"/>
    <w:rsid w:val="001B5434"/>
    <w:rsid w:val="001C5D5E"/>
    <w:rsid w:val="001D678D"/>
    <w:rsid w:val="001E03F8"/>
    <w:rsid w:val="001E1678"/>
    <w:rsid w:val="001E3376"/>
    <w:rsid w:val="002069B3"/>
    <w:rsid w:val="00226F8A"/>
    <w:rsid w:val="002329CF"/>
    <w:rsid w:val="00232F5B"/>
    <w:rsid w:val="00241830"/>
    <w:rsid w:val="00241C07"/>
    <w:rsid w:val="00247C29"/>
    <w:rsid w:val="00253220"/>
    <w:rsid w:val="00260467"/>
    <w:rsid w:val="00263EA3"/>
    <w:rsid w:val="00284F85"/>
    <w:rsid w:val="00287047"/>
    <w:rsid w:val="002870C3"/>
    <w:rsid w:val="00290915"/>
    <w:rsid w:val="002A22E2"/>
    <w:rsid w:val="002A7B41"/>
    <w:rsid w:val="002B46A9"/>
    <w:rsid w:val="002B6836"/>
    <w:rsid w:val="002C64F7"/>
    <w:rsid w:val="002F0D60"/>
    <w:rsid w:val="002F41F2"/>
    <w:rsid w:val="00301BF3"/>
    <w:rsid w:val="0030208D"/>
    <w:rsid w:val="00323418"/>
    <w:rsid w:val="003273FD"/>
    <w:rsid w:val="0033565F"/>
    <w:rsid w:val="003357BF"/>
    <w:rsid w:val="00340B77"/>
    <w:rsid w:val="00354567"/>
    <w:rsid w:val="003562F3"/>
    <w:rsid w:val="00360FE3"/>
    <w:rsid w:val="00364FAD"/>
    <w:rsid w:val="0036738F"/>
    <w:rsid w:val="0036759C"/>
    <w:rsid w:val="00367AE5"/>
    <w:rsid w:val="00367D71"/>
    <w:rsid w:val="00372A82"/>
    <w:rsid w:val="0038150A"/>
    <w:rsid w:val="00381B45"/>
    <w:rsid w:val="003B6E75"/>
    <w:rsid w:val="003B7DA1"/>
    <w:rsid w:val="003D0379"/>
    <w:rsid w:val="003D2574"/>
    <w:rsid w:val="003D4C59"/>
    <w:rsid w:val="003D572C"/>
    <w:rsid w:val="003E4C33"/>
    <w:rsid w:val="003F4267"/>
    <w:rsid w:val="00404032"/>
    <w:rsid w:val="0040736F"/>
    <w:rsid w:val="00412C1F"/>
    <w:rsid w:val="00421CB2"/>
    <w:rsid w:val="004268B9"/>
    <w:rsid w:val="00433B96"/>
    <w:rsid w:val="00442C9D"/>
    <w:rsid w:val="004440F1"/>
    <w:rsid w:val="004456DD"/>
    <w:rsid w:val="00446CDF"/>
    <w:rsid w:val="004521B7"/>
    <w:rsid w:val="004548E0"/>
    <w:rsid w:val="0046224F"/>
    <w:rsid w:val="00462AB5"/>
    <w:rsid w:val="00465EAF"/>
    <w:rsid w:val="004738C5"/>
    <w:rsid w:val="0047737B"/>
    <w:rsid w:val="00491046"/>
    <w:rsid w:val="00496078"/>
    <w:rsid w:val="004A2AC7"/>
    <w:rsid w:val="004A39C3"/>
    <w:rsid w:val="004A667B"/>
    <w:rsid w:val="004A6D2F"/>
    <w:rsid w:val="004B11AE"/>
    <w:rsid w:val="004C2887"/>
    <w:rsid w:val="004D2626"/>
    <w:rsid w:val="004D6E26"/>
    <w:rsid w:val="004D77D3"/>
    <w:rsid w:val="004E2959"/>
    <w:rsid w:val="004F20EF"/>
    <w:rsid w:val="0050321C"/>
    <w:rsid w:val="00506ABC"/>
    <w:rsid w:val="00507ECC"/>
    <w:rsid w:val="00512370"/>
    <w:rsid w:val="00523261"/>
    <w:rsid w:val="00527D03"/>
    <w:rsid w:val="00531E16"/>
    <w:rsid w:val="0054712D"/>
    <w:rsid w:val="00547EF6"/>
    <w:rsid w:val="005570B5"/>
    <w:rsid w:val="00566DCF"/>
    <w:rsid w:val="00567E18"/>
    <w:rsid w:val="00575F5F"/>
    <w:rsid w:val="00576CD0"/>
    <w:rsid w:val="00581805"/>
    <w:rsid w:val="00585F76"/>
    <w:rsid w:val="00596FE6"/>
    <w:rsid w:val="005A34E4"/>
    <w:rsid w:val="005A6610"/>
    <w:rsid w:val="005B17F2"/>
    <w:rsid w:val="005B7FB0"/>
    <w:rsid w:val="005C35A5"/>
    <w:rsid w:val="005C577C"/>
    <w:rsid w:val="005D0621"/>
    <w:rsid w:val="005D1E27"/>
    <w:rsid w:val="005D2A3E"/>
    <w:rsid w:val="005E022E"/>
    <w:rsid w:val="005E2B45"/>
    <w:rsid w:val="005E5215"/>
    <w:rsid w:val="005F7F7E"/>
    <w:rsid w:val="00614693"/>
    <w:rsid w:val="00622741"/>
    <w:rsid w:val="00623C2F"/>
    <w:rsid w:val="00630829"/>
    <w:rsid w:val="00633578"/>
    <w:rsid w:val="0063408C"/>
    <w:rsid w:val="00635E3E"/>
    <w:rsid w:val="00637068"/>
    <w:rsid w:val="00650811"/>
    <w:rsid w:val="00661D3E"/>
    <w:rsid w:val="00692627"/>
    <w:rsid w:val="00693881"/>
    <w:rsid w:val="006969E7"/>
    <w:rsid w:val="006A3643"/>
    <w:rsid w:val="006B10C2"/>
    <w:rsid w:val="006B2DE1"/>
    <w:rsid w:val="006B53CC"/>
    <w:rsid w:val="006C2A29"/>
    <w:rsid w:val="006C4EB8"/>
    <w:rsid w:val="006C64CF"/>
    <w:rsid w:val="006C767F"/>
    <w:rsid w:val="006C7D2E"/>
    <w:rsid w:val="006D17B1"/>
    <w:rsid w:val="006D309B"/>
    <w:rsid w:val="006D4752"/>
    <w:rsid w:val="006D708A"/>
    <w:rsid w:val="006E14C1"/>
    <w:rsid w:val="006E1FA1"/>
    <w:rsid w:val="006E351A"/>
    <w:rsid w:val="006E614E"/>
    <w:rsid w:val="006F0292"/>
    <w:rsid w:val="006F27FA"/>
    <w:rsid w:val="006F416B"/>
    <w:rsid w:val="006F519B"/>
    <w:rsid w:val="00713675"/>
    <w:rsid w:val="00715823"/>
    <w:rsid w:val="007253EF"/>
    <w:rsid w:val="007261DA"/>
    <w:rsid w:val="00726556"/>
    <w:rsid w:val="00737B93"/>
    <w:rsid w:val="00745BF0"/>
    <w:rsid w:val="00751EA3"/>
    <w:rsid w:val="007615FE"/>
    <w:rsid w:val="00764BAF"/>
    <w:rsid w:val="0076655C"/>
    <w:rsid w:val="007742DC"/>
    <w:rsid w:val="00791437"/>
    <w:rsid w:val="007967CA"/>
    <w:rsid w:val="007A667E"/>
    <w:rsid w:val="007B0C2C"/>
    <w:rsid w:val="007B278E"/>
    <w:rsid w:val="007B5CA2"/>
    <w:rsid w:val="007C5C23"/>
    <w:rsid w:val="007E2A26"/>
    <w:rsid w:val="007F2348"/>
    <w:rsid w:val="007F4757"/>
    <w:rsid w:val="00803F07"/>
    <w:rsid w:val="0080749A"/>
    <w:rsid w:val="00821FB8"/>
    <w:rsid w:val="00822ACD"/>
    <w:rsid w:val="00855C66"/>
    <w:rsid w:val="00871EE4"/>
    <w:rsid w:val="008954DF"/>
    <w:rsid w:val="008A34D3"/>
    <w:rsid w:val="008A7C91"/>
    <w:rsid w:val="008B293F"/>
    <w:rsid w:val="008B7371"/>
    <w:rsid w:val="008C3026"/>
    <w:rsid w:val="008D2347"/>
    <w:rsid w:val="008D3DDB"/>
    <w:rsid w:val="008D4041"/>
    <w:rsid w:val="008F1BB4"/>
    <w:rsid w:val="008F3B04"/>
    <w:rsid w:val="008F48E9"/>
    <w:rsid w:val="008F573F"/>
    <w:rsid w:val="009034EC"/>
    <w:rsid w:val="0093067A"/>
    <w:rsid w:val="00936094"/>
    <w:rsid w:val="00941C60"/>
    <w:rsid w:val="00941FD1"/>
    <w:rsid w:val="0096297B"/>
    <w:rsid w:val="00966D42"/>
    <w:rsid w:val="00971689"/>
    <w:rsid w:val="0097170F"/>
    <w:rsid w:val="00973E90"/>
    <w:rsid w:val="00975B07"/>
    <w:rsid w:val="00980B4A"/>
    <w:rsid w:val="00981147"/>
    <w:rsid w:val="0099164D"/>
    <w:rsid w:val="009B3E8A"/>
    <w:rsid w:val="009D3627"/>
    <w:rsid w:val="009D7080"/>
    <w:rsid w:val="009E3D0A"/>
    <w:rsid w:val="009E51FC"/>
    <w:rsid w:val="009E68E0"/>
    <w:rsid w:val="009F1D28"/>
    <w:rsid w:val="009F6BC0"/>
    <w:rsid w:val="009F7618"/>
    <w:rsid w:val="00A04D23"/>
    <w:rsid w:val="00A06766"/>
    <w:rsid w:val="00A13765"/>
    <w:rsid w:val="00A21B12"/>
    <w:rsid w:val="00A231CE"/>
    <w:rsid w:val="00A23F80"/>
    <w:rsid w:val="00A25F58"/>
    <w:rsid w:val="00A46E98"/>
    <w:rsid w:val="00A6352B"/>
    <w:rsid w:val="00A701B5"/>
    <w:rsid w:val="00A714BB"/>
    <w:rsid w:val="00A77147"/>
    <w:rsid w:val="00A824F2"/>
    <w:rsid w:val="00A92D8F"/>
    <w:rsid w:val="00AB2988"/>
    <w:rsid w:val="00AB2A81"/>
    <w:rsid w:val="00AB3F66"/>
    <w:rsid w:val="00AB7999"/>
    <w:rsid w:val="00AD3292"/>
    <w:rsid w:val="00AE1684"/>
    <w:rsid w:val="00AE262E"/>
    <w:rsid w:val="00AE7AF0"/>
    <w:rsid w:val="00B35BD0"/>
    <w:rsid w:val="00B3746A"/>
    <w:rsid w:val="00B500CA"/>
    <w:rsid w:val="00B6369C"/>
    <w:rsid w:val="00B86314"/>
    <w:rsid w:val="00B93FFA"/>
    <w:rsid w:val="00B97178"/>
    <w:rsid w:val="00BA1C2E"/>
    <w:rsid w:val="00BC200B"/>
    <w:rsid w:val="00BC4756"/>
    <w:rsid w:val="00BC69A4"/>
    <w:rsid w:val="00BD1F7A"/>
    <w:rsid w:val="00BE0680"/>
    <w:rsid w:val="00BE305F"/>
    <w:rsid w:val="00BE7BA3"/>
    <w:rsid w:val="00BF2B37"/>
    <w:rsid w:val="00BF3AB0"/>
    <w:rsid w:val="00BF5682"/>
    <w:rsid w:val="00BF7B09"/>
    <w:rsid w:val="00C05260"/>
    <w:rsid w:val="00C059B9"/>
    <w:rsid w:val="00C076B9"/>
    <w:rsid w:val="00C13356"/>
    <w:rsid w:val="00C20A95"/>
    <w:rsid w:val="00C2692F"/>
    <w:rsid w:val="00C3207C"/>
    <w:rsid w:val="00C33C4E"/>
    <w:rsid w:val="00C36619"/>
    <w:rsid w:val="00C400E1"/>
    <w:rsid w:val="00C41187"/>
    <w:rsid w:val="00C422B9"/>
    <w:rsid w:val="00C55247"/>
    <w:rsid w:val="00C63C31"/>
    <w:rsid w:val="00C661EA"/>
    <w:rsid w:val="00C757A0"/>
    <w:rsid w:val="00C760DE"/>
    <w:rsid w:val="00C82630"/>
    <w:rsid w:val="00C85B4E"/>
    <w:rsid w:val="00C87578"/>
    <w:rsid w:val="00C907F7"/>
    <w:rsid w:val="00CA2103"/>
    <w:rsid w:val="00CA2598"/>
    <w:rsid w:val="00CB21E8"/>
    <w:rsid w:val="00CB6B99"/>
    <w:rsid w:val="00CB7A4F"/>
    <w:rsid w:val="00CC2DFF"/>
    <w:rsid w:val="00CD1F8E"/>
    <w:rsid w:val="00CE4C87"/>
    <w:rsid w:val="00CE544A"/>
    <w:rsid w:val="00CF2927"/>
    <w:rsid w:val="00D01361"/>
    <w:rsid w:val="00D11E1C"/>
    <w:rsid w:val="00D160B0"/>
    <w:rsid w:val="00D17F94"/>
    <w:rsid w:val="00D223FC"/>
    <w:rsid w:val="00D26D1E"/>
    <w:rsid w:val="00D33FBF"/>
    <w:rsid w:val="00D474CF"/>
    <w:rsid w:val="00D4764E"/>
    <w:rsid w:val="00D5547E"/>
    <w:rsid w:val="00D8270A"/>
    <w:rsid w:val="00D860E2"/>
    <w:rsid w:val="00D869A1"/>
    <w:rsid w:val="00DA2A67"/>
    <w:rsid w:val="00DA413F"/>
    <w:rsid w:val="00DA4584"/>
    <w:rsid w:val="00DA47BC"/>
    <w:rsid w:val="00DA614B"/>
    <w:rsid w:val="00DB7AD7"/>
    <w:rsid w:val="00DC3060"/>
    <w:rsid w:val="00DC5661"/>
    <w:rsid w:val="00DE0FB2"/>
    <w:rsid w:val="00DF093E"/>
    <w:rsid w:val="00DF5D4E"/>
    <w:rsid w:val="00E01F42"/>
    <w:rsid w:val="00E057DE"/>
    <w:rsid w:val="00E05CAA"/>
    <w:rsid w:val="00E10505"/>
    <w:rsid w:val="00E206D6"/>
    <w:rsid w:val="00E22A14"/>
    <w:rsid w:val="00E27A0A"/>
    <w:rsid w:val="00E323B1"/>
    <w:rsid w:val="00E3366E"/>
    <w:rsid w:val="00E508A1"/>
    <w:rsid w:val="00E52086"/>
    <w:rsid w:val="00E543A6"/>
    <w:rsid w:val="00E551C4"/>
    <w:rsid w:val="00E60479"/>
    <w:rsid w:val="00E61D73"/>
    <w:rsid w:val="00E73684"/>
    <w:rsid w:val="00E771BC"/>
    <w:rsid w:val="00E818D6"/>
    <w:rsid w:val="00E87F7A"/>
    <w:rsid w:val="00E94B3E"/>
    <w:rsid w:val="00E96BD7"/>
    <w:rsid w:val="00E96E13"/>
    <w:rsid w:val="00EA0DB1"/>
    <w:rsid w:val="00EA0EE9"/>
    <w:rsid w:val="00EC55FD"/>
    <w:rsid w:val="00ED52CA"/>
    <w:rsid w:val="00ED5860"/>
    <w:rsid w:val="00EE149B"/>
    <w:rsid w:val="00EE35C9"/>
    <w:rsid w:val="00F03F3C"/>
    <w:rsid w:val="00F05ECA"/>
    <w:rsid w:val="00F122B1"/>
    <w:rsid w:val="00F26E21"/>
    <w:rsid w:val="00F32438"/>
    <w:rsid w:val="00F3566E"/>
    <w:rsid w:val="00F375FB"/>
    <w:rsid w:val="00F41AC1"/>
    <w:rsid w:val="00F4367A"/>
    <w:rsid w:val="00F445B1"/>
    <w:rsid w:val="00F45CD4"/>
    <w:rsid w:val="00F6471C"/>
    <w:rsid w:val="00F66DCA"/>
    <w:rsid w:val="00F74F53"/>
    <w:rsid w:val="00F7606D"/>
    <w:rsid w:val="00F80A35"/>
    <w:rsid w:val="00F81670"/>
    <w:rsid w:val="00F82024"/>
    <w:rsid w:val="00F865A3"/>
    <w:rsid w:val="00F95BC9"/>
    <w:rsid w:val="00F96B7E"/>
    <w:rsid w:val="00FA624C"/>
    <w:rsid w:val="00FB3B71"/>
    <w:rsid w:val="00FD0FAC"/>
    <w:rsid w:val="00FD1DFA"/>
    <w:rsid w:val="00FD4966"/>
    <w:rsid w:val="00FE57DC"/>
    <w:rsid w:val="00FF095A"/>
    <w:rsid w:val="00FF0DB7"/>
    <w:rsid w:val="0115D6E5"/>
    <w:rsid w:val="012460D6"/>
    <w:rsid w:val="017828BE"/>
    <w:rsid w:val="0287E82A"/>
    <w:rsid w:val="02AB56F3"/>
    <w:rsid w:val="0341ECAE"/>
    <w:rsid w:val="04188C6E"/>
    <w:rsid w:val="05C51909"/>
    <w:rsid w:val="061C531B"/>
    <w:rsid w:val="06AA2C8B"/>
    <w:rsid w:val="0710BB9B"/>
    <w:rsid w:val="0858219B"/>
    <w:rsid w:val="08612AF7"/>
    <w:rsid w:val="086B0F04"/>
    <w:rsid w:val="08A8E222"/>
    <w:rsid w:val="0939A38A"/>
    <w:rsid w:val="09EA6934"/>
    <w:rsid w:val="0A399594"/>
    <w:rsid w:val="0A996ACD"/>
    <w:rsid w:val="0AFF6EB2"/>
    <w:rsid w:val="0BC4DFF5"/>
    <w:rsid w:val="0C0C691A"/>
    <w:rsid w:val="0C69AEEC"/>
    <w:rsid w:val="0C9B31B2"/>
    <w:rsid w:val="102B9B0E"/>
    <w:rsid w:val="10D6FE06"/>
    <w:rsid w:val="114C5F09"/>
    <w:rsid w:val="114F4FE1"/>
    <w:rsid w:val="1200FACE"/>
    <w:rsid w:val="12E744BB"/>
    <w:rsid w:val="13D64D59"/>
    <w:rsid w:val="17513DD5"/>
    <w:rsid w:val="17A35720"/>
    <w:rsid w:val="18A47893"/>
    <w:rsid w:val="1B845C71"/>
    <w:rsid w:val="1C975D1D"/>
    <w:rsid w:val="1CB1B49F"/>
    <w:rsid w:val="1D080B8E"/>
    <w:rsid w:val="1D2FA919"/>
    <w:rsid w:val="1D79CE75"/>
    <w:rsid w:val="1F0D8E4E"/>
    <w:rsid w:val="20CC0E7F"/>
    <w:rsid w:val="216AAD46"/>
    <w:rsid w:val="2187760D"/>
    <w:rsid w:val="229BB4EA"/>
    <w:rsid w:val="238D370F"/>
    <w:rsid w:val="24ABDD8A"/>
    <w:rsid w:val="25B6FE15"/>
    <w:rsid w:val="2704457B"/>
    <w:rsid w:val="29C91C3A"/>
    <w:rsid w:val="29D01934"/>
    <w:rsid w:val="2A0C1FBE"/>
    <w:rsid w:val="2AD2915E"/>
    <w:rsid w:val="2B299ECC"/>
    <w:rsid w:val="2B7BAFE9"/>
    <w:rsid w:val="2BB29E7E"/>
    <w:rsid w:val="2C0F9C71"/>
    <w:rsid w:val="2E6D5454"/>
    <w:rsid w:val="2EA73368"/>
    <w:rsid w:val="2F2A85A0"/>
    <w:rsid w:val="300AF016"/>
    <w:rsid w:val="33B7281E"/>
    <w:rsid w:val="33FF7DAA"/>
    <w:rsid w:val="3596CA36"/>
    <w:rsid w:val="3611029E"/>
    <w:rsid w:val="361E7983"/>
    <w:rsid w:val="372DE5B3"/>
    <w:rsid w:val="37FFB4D7"/>
    <w:rsid w:val="395C47E3"/>
    <w:rsid w:val="397B3F40"/>
    <w:rsid w:val="39A05735"/>
    <w:rsid w:val="39F3CF04"/>
    <w:rsid w:val="3CC14F5D"/>
    <w:rsid w:val="3CDD2F64"/>
    <w:rsid w:val="3D3B0069"/>
    <w:rsid w:val="3D9882EA"/>
    <w:rsid w:val="3D9F8A86"/>
    <w:rsid w:val="3DF14DDC"/>
    <w:rsid w:val="3EB45612"/>
    <w:rsid w:val="3EBA0DA8"/>
    <w:rsid w:val="3EC9B964"/>
    <w:rsid w:val="3EF71E4E"/>
    <w:rsid w:val="3F74E53E"/>
    <w:rsid w:val="40063A47"/>
    <w:rsid w:val="40774643"/>
    <w:rsid w:val="41571A7F"/>
    <w:rsid w:val="424FE601"/>
    <w:rsid w:val="42DDDBA8"/>
    <w:rsid w:val="4319B5A9"/>
    <w:rsid w:val="43F3A9E2"/>
    <w:rsid w:val="45BBD153"/>
    <w:rsid w:val="47A39B25"/>
    <w:rsid w:val="47F273E0"/>
    <w:rsid w:val="48003C0A"/>
    <w:rsid w:val="484105DF"/>
    <w:rsid w:val="498FD61E"/>
    <w:rsid w:val="499A3D6E"/>
    <w:rsid w:val="4A00AA8F"/>
    <w:rsid w:val="4A387E4C"/>
    <w:rsid w:val="4A501D1A"/>
    <w:rsid w:val="4B84F9CA"/>
    <w:rsid w:val="4BFB5EF3"/>
    <w:rsid w:val="4C2D167E"/>
    <w:rsid w:val="4C36344A"/>
    <w:rsid w:val="4E342911"/>
    <w:rsid w:val="4E780D21"/>
    <w:rsid w:val="4F43C41E"/>
    <w:rsid w:val="4F966FB6"/>
    <w:rsid w:val="5146EFCD"/>
    <w:rsid w:val="5353493B"/>
    <w:rsid w:val="535FE32A"/>
    <w:rsid w:val="5602BFF8"/>
    <w:rsid w:val="561E3DD4"/>
    <w:rsid w:val="56446F0D"/>
    <w:rsid w:val="56DBA7D0"/>
    <w:rsid w:val="5808269C"/>
    <w:rsid w:val="5832B0E0"/>
    <w:rsid w:val="58C123E0"/>
    <w:rsid w:val="5B818A7E"/>
    <w:rsid w:val="5C2B989B"/>
    <w:rsid w:val="5CBE517D"/>
    <w:rsid w:val="5D71F95F"/>
    <w:rsid w:val="5D81E474"/>
    <w:rsid w:val="5E6B8486"/>
    <w:rsid w:val="6021B93E"/>
    <w:rsid w:val="6139D959"/>
    <w:rsid w:val="62E4A923"/>
    <w:rsid w:val="6356B9FC"/>
    <w:rsid w:val="643008C8"/>
    <w:rsid w:val="657286C4"/>
    <w:rsid w:val="65912E93"/>
    <w:rsid w:val="6642F350"/>
    <w:rsid w:val="6705CB2F"/>
    <w:rsid w:val="67763C94"/>
    <w:rsid w:val="681A1509"/>
    <w:rsid w:val="68614071"/>
    <w:rsid w:val="68A4BF98"/>
    <w:rsid w:val="69410224"/>
    <w:rsid w:val="69C0F1C8"/>
    <w:rsid w:val="6A38635F"/>
    <w:rsid w:val="6AB83EFA"/>
    <w:rsid w:val="6B7A5F5A"/>
    <w:rsid w:val="6B8BD5AD"/>
    <w:rsid w:val="6C68FDE1"/>
    <w:rsid w:val="6D8A7C5A"/>
    <w:rsid w:val="6EF1E5C9"/>
    <w:rsid w:val="6F4141B9"/>
    <w:rsid w:val="709410E8"/>
    <w:rsid w:val="70BB03AA"/>
    <w:rsid w:val="70CE5F5A"/>
    <w:rsid w:val="70EC823A"/>
    <w:rsid w:val="7126238E"/>
    <w:rsid w:val="719C242E"/>
    <w:rsid w:val="7297E087"/>
    <w:rsid w:val="72C6C121"/>
    <w:rsid w:val="73271BCF"/>
    <w:rsid w:val="7337D733"/>
    <w:rsid w:val="7437B097"/>
    <w:rsid w:val="743C251E"/>
    <w:rsid w:val="74DD5E36"/>
    <w:rsid w:val="75903B2F"/>
    <w:rsid w:val="76DC391E"/>
    <w:rsid w:val="76F069A3"/>
    <w:rsid w:val="7A731415"/>
    <w:rsid w:val="7ACC6696"/>
    <w:rsid w:val="7B7442C6"/>
    <w:rsid w:val="7BF71614"/>
    <w:rsid w:val="7CB826CC"/>
    <w:rsid w:val="7CD422C5"/>
    <w:rsid w:val="7E2CE386"/>
    <w:rsid w:val="7E3D606F"/>
    <w:rsid w:val="7ECA0CCF"/>
    <w:rsid w:val="7FE1D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76976244-9EE2-4BD2-8BF7-353DF2DFC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3"/>
      </w:numPr>
    </w:pPr>
  </w:style>
  <w:style w:type="paragraph" w:customStyle="1" w:styleId="Bulletpoints">
    <w:name w:val="Bullet points"/>
    <w:basedOn w:val="Normal"/>
    <w:link w:val="BulletpointsChar"/>
    <w:qFormat/>
    <w:rsid w:val="005570B5"/>
    <w:pPr>
      <w:numPr>
        <w:numId w:val="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7"/>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1">
    <w:name w:val="Table Grid1"/>
    <w:basedOn w:val="TableNormal"/>
    <w:next w:val="TableGrid"/>
    <w:uiPriority w:val="59"/>
    <w:rsid w:val="001A1BA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customStyle="1" w:styleId="FootnoteTextChar">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customStyle="1" w:styleId="dBulletpoints">
    <w:name w:val="dBullet points"/>
    <w:basedOn w:val="Normal"/>
    <w:link w:val="dBulletpointsChar"/>
    <w:qFormat/>
    <w:rsid w:val="009D7080"/>
    <w:pPr>
      <w:numPr>
        <w:numId w:val="10"/>
      </w:numPr>
      <w:tabs>
        <w:tab w:val="left" w:pos="1418"/>
      </w:tabs>
      <w:spacing w:before="120" w:after="0"/>
      <w:ind w:left="1418" w:hanging="425"/>
    </w:pPr>
    <w:rPr>
      <w:color w:val="auto"/>
      <w:lang w:eastAsia="en-US"/>
    </w:rPr>
  </w:style>
  <w:style w:type="character" w:customStyle="1" w:styleId="dBulletpointsChar">
    <w:name w:val="dBullet points Char"/>
    <w:link w:val="dBulletpoints"/>
    <w:rsid w:val="009D7080"/>
    <w:rPr>
      <w:sz w:val="24"/>
      <w:szCs w:val="24"/>
      <w:lang w:eastAsia="en-US"/>
    </w:rPr>
  </w:style>
  <w:style w:type="character" w:customStyle="1" w:styleId="CommentTextChar">
    <w:name w:val="Comment Text Char"/>
    <w:basedOn w:val="DefaultParagraphFont"/>
    <w:link w:val="CommentText"/>
    <w:rsid w:val="00226F8A"/>
    <w:rPr>
      <w:color w:val="000000"/>
    </w:rPr>
  </w:style>
  <w:style w:type="paragraph" w:customStyle="1" w:styleId="dNormParatext">
    <w:name w:val="dNormPara text"/>
    <w:basedOn w:val="Normal"/>
    <w:link w:val="dNormParatextChar"/>
    <w:qFormat/>
    <w:rsid w:val="00226F8A"/>
    <w:pPr>
      <w:ind w:left="567"/>
    </w:pPr>
    <w:rPr>
      <w:color w:val="auto"/>
      <w:lang w:eastAsia="en-US"/>
    </w:rPr>
  </w:style>
  <w:style w:type="character" w:customStyle="1" w:styleId="dNormParatextChar">
    <w:name w:val="dNormPara text Char"/>
    <w:link w:val="dNormParatext"/>
    <w:rsid w:val="00226F8A"/>
    <w:rPr>
      <w:sz w:val="24"/>
      <w:szCs w:val="24"/>
      <w:lang w:eastAsia="en-US"/>
    </w:rPr>
  </w:style>
  <w:style w:type="paragraph" w:customStyle="1" w:styleId="paragraph">
    <w:name w:val="paragraph"/>
    <w:basedOn w:val="Normal"/>
    <w:rsid w:val="00C422B9"/>
    <w:pPr>
      <w:spacing w:before="100" w:beforeAutospacing="1" w:after="100" w:afterAutospacing="1"/>
    </w:pPr>
    <w:rPr>
      <w:rFonts w:ascii="Times New Roman" w:hAnsi="Times New Roman"/>
      <w:color w:val="auto"/>
    </w:rPr>
  </w:style>
  <w:style w:type="character" w:customStyle="1" w:styleId="normaltextrun">
    <w:name w:val="normaltextrun"/>
    <w:basedOn w:val="DefaultParagraphFont"/>
    <w:rsid w:val="00C422B9"/>
  </w:style>
  <w:style w:type="character" w:customStyle="1" w:styleId="eop">
    <w:name w:val="eop"/>
    <w:basedOn w:val="DefaultParagraphFont"/>
    <w:rsid w:val="00C422B9"/>
  </w:style>
  <w:style w:type="character" w:styleId="UnresolvedMention">
    <w:name w:val="Unresolved Mention"/>
    <w:basedOn w:val="DefaultParagraphFont"/>
    <w:uiPriority w:val="99"/>
    <w:semiHidden/>
    <w:unhideWhenUsed/>
    <w:rsid w:val="002F0D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12439410">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68316724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53573463">
      <w:bodyDiv w:val="1"/>
      <w:marLeft w:val="0"/>
      <w:marRight w:val="0"/>
      <w:marTop w:val="0"/>
      <w:marBottom w:val="0"/>
      <w:divBdr>
        <w:top w:val="none" w:sz="0" w:space="0" w:color="auto"/>
        <w:left w:val="none" w:sz="0" w:space="0" w:color="auto"/>
        <w:bottom w:val="none" w:sz="0" w:space="0" w:color="auto"/>
        <w:right w:val="none" w:sz="0" w:space="0" w:color="auto"/>
      </w:divBdr>
      <w:divsChild>
        <w:div w:id="1216315115">
          <w:marLeft w:val="0"/>
          <w:marRight w:val="0"/>
          <w:marTop w:val="0"/>
          <w:marBottom w:val="0"/>
          <w:divBdr>
            <w:top w:val="none" w:sz="0" w:space="0" w:color="auto"/>
            <w:left w:val="none" w:sz="0" w:space="0" w:color="auto"/>
            <w:bottom w:val="none" w:sz="0" w:space="0" w:color="auto"/>
            <w:right w:val="none" w:sz="0" w:space="0" w:color="auto"/>
          </w:divBdr>
        </w:div>
        <w:div w:id="1497066709">
          <w:marLeft w:val="0"/>
          <w:marRight w:val="0"/>
          <w:marTop w:val="0"/>
          <w:marBottom w:val="0"/>
          <w:divBdr>
            <w:top w:val="none" w:sz="0" w:space="0" w:color="auto"/>
            <w:left w:val="none" w:sz="0" w:space="0" w:color="auto"/>
            <w:bottom w:val="none" w:sz="0" w:space="0" w:color="auto"/>
            <w:right w:val="none" w:sz="0" w:space="0" w:color="auto"/>
          </w:divBdr>
        </w:div>
      </w:divsChild>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197544594">
      <w:bodyDiv w:val="1"/>
      <w:marLeft w:val="0"/>
      <w:marRight w:val="0"/>
      <w:marTop w:val="0"/>
      <w:marBottom w:val="0"/>
      <w:divBdr>
        <w:top w:val="none" w:sz="0" w:space="0" w:color="auto"/>
        <w:left w:val="none" w:sz="0" w:space="0" w:color="auto"/>
        <w:bottom w:val="none" w:sz="0" w:space="0" w:color="auto"/>
        <w:right w:val="none" w:sz="0" w:space="0" w:color="auto"/>
      </w:divBdr>
      <w:divsChild>
        <w:div w:id="108360350">
          <w:marLeft w:val="0"/>
          <w:marRight w:val="0"/>
          <w:marTop w:val="0"/>
          <w:marBottom w:val="0"/>
          <w:divBdr>
            <w:top w:val="none" w:sz="0" w:space="0" w:color="auto"/>
            <w:left w:val="none" w:sz="0" w:space="0" w:color="auto"/>
            <w:bottom w:val="none" w:sz="0" w:space="0" w:color="auto"/>
            <w:right w:val="none" w:sz="0" w:space="0" w:color="auto"/>
          </w:divBdr>
          <w:divsChild>
            <w:div w:id="124859429">
              <w:marLeft w:val="0"/>
              <w:marRight w:val="0"/>
              <w:marTop w:val="0"/>
              <w:marBottom w:val="0"/>
              <w:divBdr>
                <w:top w:val="none" w:sz="0" w:space="0" w:color="auto"/>
                <w:left w:val="none" w:sz="0" w:space="0" w:color="auto"/>
                <w:bottom w:val="none" w:sz="0" w:space="0" w:color="auto"/>
                <w:right w:val="none" w:sz="0" w:space="0" w:color="auto"/>
              </w:divBdr>
            </w:div>
            <w:div w:id="165290499">
              <w:marLeft w:val="0"/>
              <w:marRight w:val="0"/>
              <w:marTop w:val="0"/>
              <w:marBottom w:val="0"/>
              <w:divBdr>
                <w:top w:val="none" w:sz="0" w:space="0" w:color="auto"/>
                <w:left w:val="none" w:sz="0" w:space="0" w:color="auto"/>
                <w:bottom w:val="none" w:sz="0" w:space="0" w:color="auto"/>
                <w:right w:val="none" w:sz="0" w:space="0" w:color="auto"/>
              </w:divBdr>
            </w:div>
            <w:div w:id="437407260">
              <w:marLeft w:val="0"/>
              <w:marRight w:val="0"/>
              <w:marTop w:val="0"/>
              <w:marBottom w:val="0"/>
              <w:divBdr>
                <w:top w:val="none" w:sz="0" w:space="0" w:color="auto"/>
                <w:left w:val="none" w:sz="0" w:space="0" w:color="auto"/>
                <w:bottom w:val="none" w:sz="0" w:space="0" w:color="auto"/>
                <w:right w:val="none" w:sz="0" w:space="0" w:color="auto"/>
              </w:divBdr>
            </w:div>
            <w:div w:id="875581474">
              <w:marLeft w:val="0"/>
              <w:marRight w:val="0"/>
              <w:marTop w:val="0"/>
              <w:marBottom w:val="0"/>
              <w:divBdr>
                <w:top w:val="none" w:sz="0" w:space="0" w:color="auto"/>
                <w:left w:val="none" w:sz="0" w:space="0" w:color="auto"/>
                <w:bottom w:val="none" w:sz="0" w:space="0" w:color="auto"/>
                <w:right w:val="none" w:sz="0" w:space="0" w:color="auto"/>
              </w:divBdr>
            </w:div>
            <w:div w:id="1170408167">
              <w:marLeft w:val="0"/>
              <w:marRight w:val="0"/>
              <w:marTop w:val="0"/>
              <w:marBottom w:val="0"/>
              <w:divBdr>
                <w:top w:val="none" w:sz="0" w:space="0" w:color="auto"/>
                <w:left w:val="none" w:sz="0" w:space="0" w:color="auto"/>
                <w:bottom w:val="none" w:sz="0" w:space="0" w:color="auto"/>
                <w:right w:val="none" w:sz="0" w:space="0" w:color="auto"/>
              </w:divBdr>
            </w:div>
            <w:div w:id="1334453157">
              <w:marLeft w:val="0"/>
              <w:marRight w:val="0"/>
              <w:marTop w:val="0"/>
              <w:marBottom w:val="0"/>
              <w:divBdr>
                <w:top w:val="none" w:sz="0" w:space="0" w:color="auto"/>
                <w:left w:val="none" w:sz="0" w:space="0" w:color="auto"/>
                <w:bottom w:val="none" w:sz="0" w:space="0" w:color="auto"/>
                <w:right w:val="none" w:sz="0" w:space="0" w:color="auto"/>
              </w:divBdr>
            </w:div>
            <w:div w:id="1491403746">
              <w:marLeft w:val="0"/>
              <w:marRight w:val="0"/>
              <w:marTop w:val="0"/>
              <w:marBottom w:val="0"/>
              <w:divBdr>
                <w:top w:val="none" w:sz="0" w:space="0" w:color="auto"/>
                <w:left w:val="none" w:sz="0" w:space="0" w:color="auto"/>
                <w:bottom w:val="none" w:sz="0" w:space="0" w:color="auto"/>
                <w:right w:val="none" w:sz="0" w:space="0" w:color="auto"/>
              </w:divBdr>
            </w:div>
            <w:div w:id="1873760007">
              <w:marLeft w:val="0"/>
              <w:marRight w:val="0"/>
              <w:marTop w:val="0"/>
              <w:marBottom w:val="0"/>
              <w:divBdr>
                <w:top w:val="none" w:sz="0" w:space="0" w:color="auto"/>
                <w:left w:val="none" w:sz="0" w:space="0" w:color="auto"/>
                <w:bottom w:val="none" w:sz="0" w:space="0" w:color="auto"/>
                <w:right w:val="none" w:sz="0" w:space="0" w:color="auto"/>
              </w:divBdr>
            </w:div>
            <w:div w:id="1921020133">
              <w:marLeft w:val="0"/>
              <w:marRight w:val="0"/>
              <w:marTop w:val="0"/>
              <w:marBottom w:val="0"/>
              <w:divBdr>
                <w:top w:val="none" w:sz="0" w:space="0" w:color="auto"/>
                <w:left w:val="none" w:sz="0" w:space="0" w:color="auto"/>
                <w:bottom w:val="none" w:sz="0" w:space="0" w:color="auto"/>
                <w:right w:val="none" w:sz="0" w:space="0" w:color="auto"/>
              </w:divBdr>
            </w:div>
            <w:div w:id="1991278535">
              <w:marLeft w:val="0"/>
              <w:marRight w:val="0"/>
              <w:marTop w:val="0"/>
              <w:marBottom w:val="0"/>
              <w:divBdr>
                <w:top w:val="none" w:sz="0" w:space="0" w:color="auto"/>
                <w:left w:val="none" w:sz="0" w:space="0" w:color="auto"/>
                <w:bottom w:val="none" w:sz="0" w:space="0" w:color="auto"/>
                <w:right w:val="none" w:sz="0" w:space="0" w:color="auto"/>
              </w:divBdr>
            </w:div>
          </w:divsChild>
        </w:div>
        <w:div w:id="530263797">
          <w:marLeft w:val="0"/>
          <w:marRight w:val="0"/>
          <w:marTop w:val="0"/>
          <w:marBottom w:val="0"/>
          <w:divBdr>
            <w:top w:val="none" w:sz="0" w:space="0" w:color="auto"/>
            <w:left w:val="none" w:sz="0" w:space="0" w:color="auto"/>
            <w:bottom w:val="none" w:sz="0" w:space="0" w:color="auto"/>
            <w:right w:val="none" w:sz="0" w:space="0" w:color="auto"/>
          </w:divBdr>
        </w:div>
      </w:divsChild>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68553012">
      <w:bodyDiv w:val="1"/>
      <w:marLeft w:val="0"/>
      <w:marRight w:val="0"/>
      <w:marTop w:val="0"/>
      <w:marBottom w:val="0"/>
      <w:divBdr>
        <w:top w:val="none" w:sz="0" w:space="0" w:color="auto"/>
        <w:left w:val="none" w:sz="0" w:space="0" w:color="auto"/>
        <w:bottom w:val="none" w:sz="0" w:space="0" w:color="auto"/>
        <w:right w:val="none" w:sz="0" w:space="0" w:color="auto"/>
      </w:divBdr>
      <w:divsChild>
        <w:div w:id="94987716">
          <w:marLeft w:val="0"/>
          <w:marRight w:val="0"/>
          <w:marTop w:val="0"/>
          <w:marBottom w:val="0"/>
          <w:divBdr>
            <w:top w:val="none" w:sz="0" w:space="0" w:color="auto"/>
            <w:left w:val="none" w:sz="0" w:space="0" w:color="auto"/>
            <w:bottom w:val="none" w:sz="0" w:space="0" w:color="auto"/>
            <w:right w:val="none" w:sz="0" w:space="0" w:color="auto"/>
          </w:divBdr>
        </w:div>
        <w:div w:id="217785857">
          <w:marLeft w:val="0"/>
          <w:marRight w:val="0"/>
          <w:marTop w:val="0"/>
          <w:marBottom w:val="0"/>
          <w:divBdr>
            <w:top w:val="none" w:sz="0" w:space="0" w:color="auto"/>
            <w:left w:val="none" w:sz="0" w:space="0" w:color="auto"/>
            <w:bottom w:val="none" w:sz="0" w:space="0" w:color="auto"/>
            <w:right w:val="none" w:sz="0" w:space="0" w:color="auto"/>
          </w:divBdr>
        </w:div>
        <w:div w:id="293946192">
          <w:marLeft w:val="0"/>
          <w:marRight w:val="0"/>
          <w:marTop w:val="0"/>
          <w:marBottom w:val="0"/>
          <w:divBdr>
            <w:top w:val="none" w:sz="0" w:space="0" w:color="auto"/>
            <w:left w:val="none" w:sz="0" w:space="0" w:color="auto"/>
            <w:bottom w:val="none" w:sz="0" w:space="0" w:color="auto"/>
            <w:right w:val="none" w:sz="0" w:space="0" w:color="auto"/>
          </w:divBdr>
        </w:div>
        <w:div w:id="314796668">
          <w:marLeft w:val="0"/>
          <w:marRight w:val="0"/>
          <w:marTop w:val="0"/>
          <w:marBottom w:val="0"/>
          <w:divBdr>
            <w:top w:val="none" w:sz="0" w:space="0" w:color="auto"/>
            <w:left w:val="none" w:sz="0" w:space="0" w:color="auto"/>
            <w:bottom w:val="none" w:sz="0" w:space="0" w:color="auto"/>
            <w:right w:val="none" w:sz="0" w:space="0" w:color="auto"/>
          </w:divBdr>
        </w:div>
        <w:div w:id="331682554">
          <w:marLeft w:val="0"/>
          <w:marRight w:val="0"/>
          <w:marTop w:val="0"/>
          <w:marBottom w:val="0"/>
          <w:divBdr>
            <w:top w:val="none" w:sz="0" w:space="0" w:color="auto"/>
            <w:left w:val="none" w:sz="0" w:space="0" w:color="auto"/>
            <w:bottom w:val="none" w:sz="0" w:space="0" w:color="auto"/>
            <w:right w:val="none" w:sz="0" w:space="0" w:color="auto"/>
          </w:divBdr>
        </w:div>
        <w:div w:id="612446239">
          <w:marLeft w:val="0"/>
          <w:marRight w:val="0"/>
          <w:marTop w:val="0"/>
          <w:marBottom w:val="0"/>
          <w:divBdr>
            <w:top w:val="none" w:sz="0" w:space="0" w:color="auto"/>
            <w:left w:val="none" w:sz="0" w:space="0" w:color="auto"/>
            <w:bottom w:val="none" w:sz="0" w:space="0" w:color="auto"/>
            <w:right w:val="none" w:sz="0" w:space="0" w:color="auto"/>
          </w:divBdr>
        </w:div>
        <w:div w:id="822694955">
          <w:marLeft w:val="0"/>
          <w:marRight w:val="0"/>
          <w:marTop w:val="0"/>
          <w:marBottom w:val="0"/>
          <w:divBdr>
            <w:top w:val="none" w:sz="0" w:space="0" w:color="auto"/>
            <w:left w:val="none" w:sz="0" w:space="0" w:color="auto"/>
            <w:bottom w:val="none" w:sz="0" w:space="0" w:color="auto"/>
            <w:right w:val="none" w:sz="0" w:space="0" w:color="auto"/>
          </w:divBdr>
        </w:div>
        <w:div w:id="884680730">
          <w:marLeft w:val="0"/>
          <w:marRight w:val="0"/>
          <w:marTop w:val="0"/>
          <w:marBottom w:val="0"/>
          <w:divBdr>
            <w:top w:val="none" w:sz="0" w:space="0" w:color="auto"/>
            <w:left w:val="none" w:sz="0" w:space="0" w:color="auto"/>
            <w:bottom w:val="none" w:sz="0" w:space="0" w:color="auto"/>
            <w:right w:val="none" w:sz="0" w:space="0" w:color="auto"/>
          </w:divBdr>
        </w:div>
        <w:div w:id="906838183">
          <w:marLeft w:val="0"/>
          <w:marRight w:val="0"/>
          <w:marTop w:val="0"/>
          <w:marBottom w:val="0"/>
          <w:divBdr>
            <w:top w:val="none" w:sz="0" w:space="0" w:color="auto"/>
            <w:left w:val="none" w:sz="0" w:space="0" w:color="auto"/>
            <w:bottom w:val="none" w:sz="0" w:space="0" w:color="auto"/>
            <w:right w:val="none" w:sz="0" w:space="0" w:color="auto"/>
          </w:divBdr>
        </w:div>
        <w:div w:id="964236642">
          <w:marLeft w:val="0"/>
          <w:marRight w:val="0"/>
          <w:marTop w:val="0"/>
          <w:marBottom w:val="0"/>
          <w:divBdr>
            <w:top w:val="none" w:sz="0" w:space="0" w:color="auto"/>
            <w:left w:val="none" w:sz="0" w:space="0" w:color="auto"/>
            <w:bottom w:val="none" w:sz="0" w:space="0" w:color="auto"/>
            <w:right w:val="none" w:sz="0" w:space="0" w:color="auto"/>
          </w:divBdr>
        </w:div>
        <w:div w:id="1049110766">
          <w:marLeft w:val="0"/>
          <w:marRight w:val="0"/>
          <w:marTop w:val="0"/>
          <w:marBottom w:val="0"/>
          <w:divBdr>
            <w:top w:val="none" w:sz="0" w:space="0" w:color="auto"/>
            <w:left w:val="none" w:sz="0" w:space="0" w:color="auto"/>
            <w:bottom w:val="none" w:sz="0" w:space="0" w:color="auto"/>
            <w:right w:val="none" w:sz="0" w:space="0" w:color="auto"/>
          </w:divBdr>
        </w:div>
        <w:div w:id="1093940021">
          <w:marLeft w:val="0"/>
          <w:marRight w:val="0"/>
          <w:marTop w:val="0"/>
          <w:marBottom w:val="0"/>
          <w:divBdr>
            <w:top w:val="none" w:sz="0" w:space="0" w:color="auto"/>
            <w:left w:val="none" w:sz="0" w:space="0" w:color="auto"/>
            <w:bottom w:val="none" w:sz="0" w:space="0" w:color="auto"/>
            <w:right w:val="none" w:sz="0" w:space="0" w:color="auto"/>
          </w:divBdr>
        </w:div>
        <w:div w:id="1643269570">
          <w:marLeft w:val="0"/>
          <w:marRight w:val="0"/>
          <w:marTop w:val="0"/>
          <w:marBottom w:val="0"/>
          <w:divBdr>
            <w:top w:val="none" w:sz="0" w:space="0" w:color="auto"/>
            <w:left w:val="none" w:sz="0" w:space="0" w:color="auto"/>
            <w:bottom w:val="none" w:sz="0" w:space="0" w:color="auto"/>
            <w:right w:val="none" w:sz="0" w:space="0" w:color="auto"/>
          </w:divBdr>
        </w:div>
        <w:div w:id="1977100935">
          <w:marLeft w:val="0"/>
          <w:marRight w:val="0"/>
          <w:marTop w:val="0"/>
          <w:marBottom w:val="0"/>
          <w:divBdr>
            <w:top w:val="none" w:sz="0" w:space="0" w:color="auto"/>
            <w:left w:val="none" w:sz="0" w:space="0" w:color="auto"/>
            <w:bottom w:val="none" w:sz="0" w:space="0" w:color="auto"/>
            <w:right w:val="none" w:sz="0" w:space="0" w:color="auto"/>
          </w:divBdr>
        </w:div>
      </w:divsChild>
    </w:div>
    <w:div w:id="2032223034">
      <w:bodyDiv w:val="1"/>
      <w:marLeft w:val="0"/>
      <w:marRight w:val="0"/>
      <w:marTop w:val="0"/>
      <w:marBottom w:val="0"/>
      <w:divBdr>
        <w:top w:val="none" w:sz="0" w:space="0" w:color="auto"/>
        <w:left w:val="none" w:sz="0" w:space="0" w:color="auto"/>
        <w:bottom w:val="none" w:sz="0" w:space="0" w:color="auto"/>
        <w:right w:val="none" w:sz="0" w:space="0" w:color="auto"/>
      </w:divBdr>
      <w:divsChild>
        <w:div w:id="823281347">
          <w:marLeft w:val="0"/>
          <w:marRight w:val="0"/>
          <w:marTop w:val="0"/>
          <w:marBottom w:val="0"/>
          <w:divBdr>
            <w:top w:val="none" w:sz="0" w:space="0" w:color="auto"/>
            <w:left w:val="none" w:sz="0" w:space="0" w:color="auto"/>
            <w:bottom w:val="none" w:sz="0" w:space="0" w:color="auto"/>
            <w:right w:val="none" w:sz="0" w:space="0" w:color="auto"/>
          </w:divBdr>
        </w:div>
        <w:div w:id="992756487">
          <w:marLeft w:val="0"/>
          <w:marRight w:val="0"/>
          <w:marTop w:val="0"/>
          <w:marBottom w:val="0"/>
          <w:divBdr>
            <w:top w:val="none" w:sz="0" w:space="0" w:color="auto"/>
            <w:left w:val="none" w:sz="0" w:space="0" w:color="auto"/>
            <w:bottom w:val="none" w:sz="0" w:space="0" w:color="auto"/>
            <w:right w:val="none" w:sz="0" w:space="0" w:color="auto"/>
          </w:divBdr>
        </w:div>
        <w:div w:id="2101633404">
          <w:marLeft w:val="0"/>
          <w:marRight w:val="0"/>
          <w:marTop w:val="0"/>
          <w:marBottom w:val="0"/>
          <w:divBdr>
            <w:top w:val="none" w:sz="0" w:space="0" w:color="auto"/>
            <w:left w:val="none" w:sz="0" w:space="0" w:color="auto"/>
            <w:bottom w:val="none" w:sz="0" w:space="0" w:color="auto"/>
            <w:right w:val="none" w:sz="0" w:space="0" w:color="auto"/>
          </w:divBdr>
        </w:div>
      </w:divsChild>
    </w:div>
    <w:div w:id="2064789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607d55f-f995-4d2f-9841-d792d86f2699">
      <Terms xmlns="http://schemas.microsoft.com/office/infopath/2007/PartnerControls"/>
    </lcf76f155ced4ddcb4097134ff3c332f>
    <TaxCatchAll xmlns="1fe79654-e136-49df-a532-43d455ade0df"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8CC370AFC7DE148BB77AAD9321368AB" ma:contentTypeVersion="15" ma:contentTypeDescription="Create a new document." ma:contentTypeScope="" ma:versionID="150f5709c46b35be85430568f31a3208">
  <xsd:schema xmlns:xsd="http://www.w3.org/2001/XMLSchema" xmlns:xs="http://www.w3.org/2001/XMLSchema" xmlns:p="http://schemas.microsoft.com/office/2006/metadata/properties" xmlns:ns2="7607d55f-f995-4d2f-9841-d792d86f2699" xmlns:ns3="1fe79654-e136-49df-a532-43d455ade0df" targetNamespace="http://schemas.microsoft.com/office/2006/metadata/properties" ma:root="true" ma:fieldsID="b7807e576454c90b3cd93f92a157c498" ns2:_="" ns3:_="">
    <xsd:import namespace="7607d55f-f995-4d2f-9841-d792d86f2699"/>
    <xsd:import namespace="1fe79654-e136-49df-a532-43d455ade0d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SearchProperties" minOccurs="0"/>
                <xsd:element ref="ns2:MediaServiceDateTaken"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07d55f-f995-4d2f-9841-d792d86f26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5dd4ae1b-e163-46e9-a8ef-d6e330c9a7d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fe79654-e136-49df-a532-43d455ade0d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7b79246a-b060-40d4-bc6c-05eb61646609}" ma:internalName="TaxCatchAll" ma:showField="CatchAllData" ma:web="1fe79654-e136-49df-a532-43d455ade0d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6B0856-D55F-464F-911C-FF77E047235A}">
  <ds:schemaRefs>
    <ds:schemaRef ds:uri="http://schemas.microsoft.com/office/2006/metadata/properties"/>
    <ds:schemaRef ds:uri="http://schemas.microsoft.com/office/infopath/2007/PartnerControls"/>
    <ds:schemaRef ds:uri="7607d55f-f995-4d2f-9841-d792d86f2699"/>
    <ds:schemaRef ds:uri="1fe79654-e136-49df-a532-43d455ade0df"/>
  </ds:schemaRefs>
</ds:datastoreItem>
</file>

<file path=customXml/itemProps2.xml><?xml version="1.0" encoding="utf-8"?>
<ds:datastoreItem xmlns:ds="http://schemas.openxmlformats.org/officeDocument/2006/customXml" ds:itemID="{1AFFD222-2D0F-45D8-9435-A7DF61C0D7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07d55f-f995-4d2f-9841-d792d86f2699"/>
    <ds:schemaRef ds:uri="1fe79654-e136-49df-a532-43d455ade0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67CC2E-EC74-4FED-BADF-DBB7A79ED670}">
  <ds:schemaRefs>
    <ds:schemaRef ds:uri="http://schemas.microsoft.com/sharepoint/v3/contenttype/forms"/>
  </ds:schemaRefs>
</ds:datastoreItem>
</file>

<file path=customXml/itemProps4.xml><?xml version="1.0" encoding="utf-8"?>
<ds:datastoreItem xmlns:ds="http://schemas.openxmlformats.org/officeDocument/2006/customXml" ds:itemID="{410DF83A-F2C9-43B6-9B11-D76A1B234A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10</Pages>
  <Words>2248</Words>
  <Characters>12817</Characters>
  <Application>Microsoft Office Word</Application>
  <DocSecurity>0</DocSecurity>
  <Lines>106</Lines>
  <Paragraphs>30</Paragraphs>
  <ScaleCrop>false</ScaleCrop>
  <Company>Oxford City Council</Company>
  <LinksUpToDate>false</LinksUpToDate>
  <CharactersWithSpaces>15035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subject/>
  <dc:creator>jmitchell</dc:creator>
  <cp:keywords>OxCityCouncil Report</cp:keywords>
  <cp:lastModifiedBy>MCCOLLUM Brenda</cp:lastModifiedBy>
  <cp:revision>5</cp:revision>
  <cp:lastPrinted>2015-07-03T21:50:00Z</cp:lastPrinted>
  <dcterms:created xsi:type="dcterms:W3CDTF">2025-04-07T11:15:00Z</dcterms:created>
  <dcterms:modified xsi:type="dcterms:W3CDTF">2025-04-10T12:28:00Z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0x010100F8CC370AFC7DE148BB77AAD9321368AB</vt:lpwstr>
  </property>
  <property fmtid="{D5CDD505-2E9C-101B-9397-08002B2CF9AE}" pid="3" name="MediaServiceImageTags">
    <vt:lpwstr/>
  </property>
</Properties>
</file>